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57759" w14:textId="77777777" w:rsidR="0094460F" w:rsidRPr="00EC1F68" w:rsidRDefault="0094460F" w:rsidP="0094460F">
      <w:pPr>
        <w:spacing w:after="0"/>
        <w:jc w:val="center"/>
        <w:rPr>
          <w:rFonts w:ascii="Times New Roman" w:hAnsi="Times New Roman" w:cs="Times New Roman"/>
          <w:b/>
          <w:sz w:val="36"/>
          <w:szCs w:val="36"/>
        </w:rPr>
      </w:pPr>
      <w:r w:rsidRPr="00EC1F68">
        <w:rPr>
          <w:rFonts w:ascii="Times New Roman" w:hAnsi="Times New Roman" w:cs="Times New Roman"/>
          <w:b/>
          <w:sz w:val="36"/>
          <w:szCs w:val="36"/>
        </w:rPr>
        <w:t>AGENDA</w:t>
      </w:r>
    </w:p>
    <w:p w14:paraId="3A70621B" w14:textId="77777777" w:rsidR="0094460F" w:rsidRPr="00EC1F68" w:rsidRDefault="0094460F" w:rsidP="0094460F">
      <w:pPr>
        <w:spacing w:after="0"/>
        <w:jc w:val="center"/>
        <w:rPr>
          <w:rFonts w:ascii="Times New Roman" w:hAnsi="Times New Roman" w:cs="Times New Roman"/>
          <w:b/>
          <w:i/>
          <w:sz w:val="28"/>
          <w:szCs w:val="28"/>
        </w:rPr>
      </w:pPr>
      <w:r w:rsidRPr="00EC1F68">
        <w:rPr>
          <w:rFonts w:ascii="Times New Roman" w:hAnsi="Times New Roman" w:cs="Times New Roman"/>
          <w:b/>
          <w:i/>
          <w:sz w:val="28"/>
          <w:szCs w:val="28"/>
        </w:rPr>
        <w:t>LSU Faculty Senate Meeting</w:t>
      </w:r>
      <w:r w:rsidRPr="00EC1F68">
        <w:rPr>
          <w:rFonts w:ascii="Times New Roman" w:hAnsi="Times New Roman" w:cs="Times New Roman"/>
          <w:sz w:val="28"/>
          <w:szCs w:val="28"/>
        </w:rPr>
        <w:t xml:space="preserve"> </w:t>
      </w:r>
    </w:p>
    <w:p w14:paraId="0470784F" w14:textId="078EFFA2" w:rsidR="0094460F" w:rsidRPr="00EC1F68" w:rsidRDefault="0094460F" w:rsidP="0094460F">
      <w:pPr>
        <w:spacing w:after="0"/>
        <w:jc w:val="center"/>
        <w:rPr>
          <w:rFonts w:ascii="Times New Roman" w:hAnsi="Times New Roman" w:cs="Times New Roman"/>
          <w:sz w:val="24"/>
          <w:szCs w:val="24"/>
        </w:rPr>
      </w:pPr>
      <w:r w:rsidRPr="00EC1F68">
        <w:rPr>
          <w:rFonts w:ascii="Times New Roman" w:hAnsi="Times New Roman" w:cs="Times New Roman"/>
          <w:sz w:val="24"/>
          <w:szCs w:val="24"/>
        </w:rPr>
        <w:t xml:space="preserve">3:00 pm, </w:t>
      </w:r>
      <w:r w:rsidR="007D7A5D">
        <w:rPr>
          <w:rFonts w:ascii="Times New Roman" w:hAnsi="Times New Roman" w:cs="Times New Roman"/>
          <w:sz w:val="24"/>
          <w:szCs w:val="24"/>
        </w:rPr>
        <w:t>Thursday</w:t>
      </w:r>
      <w:r w:rsidR="00E5150E" w:rsidRPr="00EC1F68">
        <w:rPr>
          <w:rFonts w:ascii="Times New Roman" w:hAnsi="Times New Roman" w:cs="Times New Roman"/>
          <w:sz w:val="24"/>
          <w:szCs w:val="24"/>
        </w:rPr>
        <w:t xml:space="preserve">, </w:t>
      </w:r>
      <w:r w:rsidR="007D7A5D">
        <w:rPr>
          <w:rFonts w:ascii="Times New Roman" w:hAnsi="Times New Roman" w:cs="Times New Roman"/>
          <w:sz w:val="24"/>
          <w:szCs w:val="24"/>
        </w:rPr>
        <w:t>April 21</w:t>
      </w:r>
      <w:r w:rsidR="0097569A" w:rsidRPr="00EC1F68">
        <w:rPr>
          <w:rFonts w:ascii="Times New Roman" w:hAnsi="Times New Roman" w:cs="Times New Roman"/>
          <w:sz w:val="24"/>
          <w:szCs w:val="24"/>
        </w:rPr>
        <w:t>, 20</w:t>
      </w:r>
      <w:r w:rsidR="001F34AE" w:rsidRPr="00EC1F68">
        <w:rPr>
          <w:rFonts w:ascii="Times New Roman" w:hAnsi="Times New Roman" w:cs="Times New Roman"/>
          <w:sz w:val="24"/>
          <w:szCs w:val="24"/>
        </w:rPr>
        <w:t>20</w:t>
      </w:r>
    </w:p>
    <w:p w14:paraId="69C421A6" w14:textId="3BC58CE5" w:rsidR="0094460F" w:rsidRPr="00EC1F68" w:rsidRDefault="002915C4" w:rsidP="0094460F">
      <w:pPr>
        <w:jc w:val="center"/>
        <w:rPr>
          <w:rFonts w:ascii="Times New Roman" w:hAnsi="Times New Roman" w:cs="Times New Roman"/>
          <w:sz w:val="24"/>
          <w:szCs w:val="24"/>
        </w:rPr>
      </w:pPr>
      <w:r>
        <w:rPr>
          <w:rFonts w:ascii="Times New Roman" w:hAnsi="Times New Roman" w:cs="Times New Roman"/>
          <w:sz w:val="24"/>
          <w:szCs w:val="24"/>
        </w:rPr>
        <w:t>Virtual Event, Zoom</w:t>
      </w:r>
    </w:p>
    <w:p w14:paraId="244BCAED" w14:textId="77777777" w:rsidR="0094460F" w:rsidRPr="0094460F" w:rsidRDefault="0094460F" w:rsidP="0094460F">
      <w:pPr>
        <w:rPr>
          <w:rFonts w:ascii="Times New Roman" w:hAnsi="Times New Roman" w:cs="Times New Roman"/>
        </w:rPr>
      </w:pPr>
    </w:p>
    <w:p w14:paraId="0AB4B5FA" w14:textId="77777777" w:rsidR="0094460F" w:rsidRPr="00EC1F68" w:rsidRDefault="0094460F" w:rsidP="0097569A">
      <w:pPr>
        <w:pStyle w:val="ListParagraph"/>
        <w:numPr>
          <w:ilvl w:val="0"/>
          <w:numId w:val="1"/>
        </w:numPr>
        <w:tabs>
          <w:tab w:val="left" w:pos="540"/>
        </w:tabs>
        <w:rPr>
          <w:rFonts w:ascii="Times New Roman" w:hAnsi="Times New Roman" w:cs="Times New Roman"/>
        </w:rPr>
      </w:pPr>
      <w:r w:rsidRPr="00EC1F68">
        <w:rPr>
          <w:rFonts w:ascii="Times New Roman" w:hAnsi="Times New Roman" w:cs="Times New Roman"/>
        </w:rPr>
        <w:t>Call to Order</w:t>
      </w:r>
    </w:p>
    <w:p w14:paraId="51B5DD0F"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Announcement of Alternative and Proxy Representatives*</w:t>
      </w:r>
    </w:p>
    <w:p w14:paraId="48EE6CDA" w14:textId="38834F21"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 xml:space="preserve">Roll, by means of </w:t>
      </w:r>
      <w:r w:rsidR="00A317AC">
        <w:rPr>
          <w:rFonts w:ascii="Times New Roman" w:hAnsi="Times New Roman" w:cs="Times New Roman"/>
        </w:rPr>
        <w:t>Zoom log-in</w:t>
      </w:r>
    </w:p>
    <w:p w14:paraId="7DD2D051"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Introduction of guests</w:t>
      </w:r>
    </w:p>
    <w:p w14:paraId="1B8EAD90"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Public comments on agenda item(s)**</w:t>
      </w:r>
    </w:p>
    <w:p w14:paraId="4BA523C9" w14:textId="6599BB91" w:rsidR="0094460F"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 xml:space="preserve">Consideration of </w:t>
      </w:r>
      <w:r w:rsidR="007D7A5D">
        <w:rPr>
          <w:rFonts w:ascii="Times New Roman" w:hAnsi="Times New Roman" w:cs="Times New Roman"/>
        </w:rPr>
        <w:t>March 16</w:t>
      </w:r>
      <w:r w:rsidRPr="00EC1F68">
        <w:rPr>
          <w:rFonts w:ascii="Times New Roman" w:hAnsi="Times New Roman" w:cs="Times New Roman"/>
        </w:rPr>
        <w:t xml:space="preserve">, </w:t>
      </w:r>
      <w:r w:rsidR="001F34AE" w:rsidRPr="00EC1F68">
        <w:rPr>
          <w:rFonts w:ascii="Times New Roman" w:hAnsi="Times New Roman" w:cs="Times New Roman"/>
        </w:rPr>
        <w:t>2020</w:t>
      </w:r>
      <w:r w:rsidRPr="00EC1F68">
        <w:rPr>
          <w:rFonts w:ascii="Times New Roman" w:hAnsi="Times New Roman" w:cs="Times New Roman"/>
        </w:rPr>
        <w:t xml:space="preserve"> minutes</w:t>
      </w:r>
    </w:p>
    <w:p w14:paraId="55BDA3F5" w14:textId="60D0F519" w:rsidR="006C45CD" w:rsidRPr="00EC1F68" w:rsidRDefault="00DA244E" w:rsidP="0097569A">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 xml:space="preserve">LSU Update, </w:t>
      </w:r>
      <w:r w:rsidR="0084301B">
        <w:rPr>
          <w:rFonts w:ascii="Times New Roman" w:hAnsi="Times New Roman" w:cs="Times New Roman"/>
        </w:rPr>
        <w:t>University Leadership</w:t>
      </w:r>
    </w:p>
    <w:p w14:paraId="195AB1E2" w14:textId="77777777" w:rsidR="0094460F" w:rsidRPr="00EC1F68" w:rsidRDefault="0094460F" w:rsidP="0097569A">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President’s report</w:t>
      </w:r>
    </w:p>
    <w:p w14:paraId="3883A236" w14:textId="13FADAED" w:rsidR="00A70EE2" w:rsidRDefault="00B33091" w:rsidP="00861AE1">
      <w:pPr>
        <w:pStyle w:val="ListParagraph"/>
        <w:numPr>
          <w:ilvl w:val="0"/>
          <w:numId w:val="1"/>
        </w:numPr>
        <w:tabs>
          <w:tab w:val="left" w:pos="540"/>
        </w:tabs>
        <w:contextualSpacing w:val="0"/>
        <w:rPr>
          <w:rFonts w:ascii="Times New Roman" w:hAnsi="Times New Roman" w:cs="Times New Roman"/>
        </w:rPr>
      </w:pPr>
      <w:r>
        <w:rPr>
          <w:rFonts w:ascii="Times New Roman" w:hAnsi="Times New Roman" w:cs="Times New Roman"/>
        </w:rPr>
        <w:t>Multi-Factor</w:t>
      </w:r>
      <w:r w:rsidR="00A17F6C">
        <w:rPr>
          <w:rFonts w:ascii="Times New Roman" w:hAnsi="Times New Roman" w:cs="Times New Roman"/>
        </w:rPr>
        <w:t xml:space="preserve"> Authentication, Sumit Jain, </w:t>
      </w:r>
      <w:r w:rsidR="00CC7B1B" w:rsidRPr="00CC7B1B">
        <w:rPr>
          <w:rFonts w:ascii="Times New Roman" w:hAnsi="Times New Roman" w:cs="Times New Roman"/>
        </w:rPr>
        <w:t>Chief Information Security Officer</w:t>
      </w:r>
      <w:r w:rsidR="00B10B24">
        <w:rPr>
          <w:rFonts w:ascii="Times New Roman" w:hAnsi="Times New Roman" w:cs="Times New Roman"/>
        </w:rPr>
        <w:t>, Information Technology Services</w:t>
      </w:r>
    </w:p>
    <w:p w14:paraId="0C961C46" w14:textId="7BBD4819" w:rsidR="00D04AD8" w:rsidRDefault="001F34AE" w:rsidP="00861AE1">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 xml:space="preserve">Copyright, </w:t>
      </w:r>
      <w:r w:rsidR="001B6309" w:rsidRPr="00EC1F68">
        <w:rPr>
          <w:rFonts w:ascii="Times New Roman" w:hAnsi="Times New Roman" w:cs="Times New Roman"/>
        </w:rPr>
        <w:t xml:space="preserve">Darcee Olson, </w:t>
      </w:r>
      <w:r w:rsidR="002855E2" w:rsidRPr="002855E2">
        <w:rPr>
          <w:rFonts w:ascii="Times New Roman" w:hAnsi="Times New Roman" w:cs="Times New Roman"/>
        </w:rPr>
        <w:t>Copyright &amp; Scholarly Communication Policy Director</w:t>
      </w:r>
      <w:r w:rsidR="002855E2">
        <w:rPr>
          <w:rFonts w:ascii="Times New Roman" w:hAnsi="Times New Roman" w:cs="Times New Roman"/>
        </w:rPr>
        <w:t xml:space="preserve">, </w:t>
      </w:r>
      <w:r w:rsidR="001B6309" w:rsidRPr="00EC1F68">
        <w:rPr>
          <w:rFonts w:ascii="Times New Roman" w:hAnsi="Times New Roman" w:cs="Times New Roman"/>
        </w:rPr>
        <w:t>LSU Libraries</w:t>
      </w:r>
    </w:p>
    <w:p w14:paraId="75C76226" w14:textId="4A151832" w:rsidR="00195C84" w:rsidRPr="00EC1F68" w:rsidRDefault="00BE16C4" w:rsidP="003F7FFD">
      <w:pPr>
        <w:pStyle w:val="ListParagraph"/>
        <w:numPr>
          <w:ilvl w:val="0"/>
          <w:numId w:val="1"/>
        </w:numPr>
        <w:rPr>
          <w:rFonts w:ascii="Times New Roman" w:hAnsi="Times New Roman" w:cs="Times New Roman"/>
        </w:rPr>
      </w:pPr>
      <w:r w:rsidRPr="00EC1F68">
        <w:rPr>
          <w:rFonts w:ascii="Times New Roman" w:hAnsi="Times New Roman" w:cs="Times New Roman"/>
        </w:rPr>
        <w:t>Old Business</w:t>
      </w:r>
    </w:p>
    <w:p w14:paraId="4FD426B8" w14:textId="58A02722" w:rsidR="001B6309" w:rsidRPr="00EC1F68" w:rsidRDefault="00D208BD" w:rsidP="001B6309">
      <w:pPr>
        <w:pStyle w:val="ListParagraph"/>
        <w:numPr>
          <w:ilvl w:val="1"/>
          <w:numId w:val="1"/>
        </w:numPr>
        <w:tabs>
          <w:tab w:val="left" w:pos="540"/>
        </w:tabs>
        <w:rPr>
          <w:rFonts w:ascii="Times New Roman" w:hAnsi="Times New Roman" w:cs="Times New Roman"/>
        </w:rPr>
      </w:pPr>
      <w:r w:rsidRPr="00EC1F68">
        <w:rPr>
          <w:rFonts w:ascii="Times New Roman" w:hAnsi="Times New Roman" w:cs="Times New Roman"/>
        </w:rPr>
        <w:t>Second</w:t>
      </w:r>
      <w:r w:rsidR="001B6309" w:rsidRPr="00EC1F68">
        <w:rPr>
          <w:rFonts w:ascii="Times New Roman" w:hAnsi="Times New Roman" w:cs="Times New Roman"/>
        </w:rPr>
        <w:t xml:space="preserve"> Reading, Resolution 20-01, “Class Cancellations for Athletic Events”</w:t>
      </w:r>
    </w:p>
    <w:p w14:paraId="264E036B" w14:textId="3FEF36F4" w:rsidR="001B6309" w:rsidRPr="00EC1F68" w:rsidRDefault="001B6309" w:rsidP="001B6309">
      <w:pPr>
        <w:pStyle w:val="ListParagraph"/>
        <w:tabs>
          <w:tab w:val="left" w:pos="540"/>
        </w:tabs>
        <w:ind w:left="1620"/>
        <w:rPr>
          <w:rFonts w:ascii="Times New Roman" w:hAnsi="Times New Roman" w:cs="Times New Roman"/>
          <w:i/>
          <w:iCs/>
        </w:rPr>
      </w:pPr>
      <w:r w:rsidRPr="00EC1F68">
        <w:rPr>
          <w:rFonts w:ascii="Times New Roman" w:hAnsi="Times New Roman" w:cs="Times New Roman"/>
          <w:i/>
          <w:iCs/>
        </w:rPr>
        <w:t>Sponsored by Kevin Cope and the Faculty Senate Executive Committee</w:t>
      </w:r>
    </w:p>
    <w:p w14:paraId="7D0D38E6" w14:textId="571BF586" w:rsidR="00990D2F" w:rsidRPr="00EC1F68" w:rsidRDefault="00BE16C4" w:rsidP="00E074B2">
      <w:pPr>
        <w:pStyle w:val="ListParagraph"/>
        <w:numPr>
          <w:ilvl w:val="0"/>
          <w:numId w:val="1"/>
        </w:numPr>
        <w:tabs>
          <w:tab w:val="left" w:pos="540"/>
        </w:tabs>
        <w:contextualSpacing w:val="0"/>
        <w:rPr>
          <w:rFonts w:ascii="Times New Roman" w:hAnsi="Times New Roman" w:cs="Times New Roman"/>
        </w:rPr>
      </w:pPr>
      <w:r w:rsidRPr="00EC1F68">
        <w:rPr>
          <w:rFonts w:ascii="Times New Roman" w:hAnsi="Times New Roman" w:cs="Times New Roman"/>
        </w:rPr>
        <w:t>New Business</w:t>
      </w:r>
    </w:p>
    <w:p w14:paraId="495221CF" w14:textId="6E935BC6" w:rsidR="00E22635" w:rsidRPr="00EC1F68" w:rsidRDefault="00E22635" w:rsidP="00E22635">
      <w:pPr>
        <w:pStyle w:val="ListParagraph"/>
        <w:numPr>
          <w:ilvl w:val="1"/>
          <w:numId w:val="1"/>
        </w:numPr>
        <w:tabs>
          <w:tab w:val="left" w:pos="540"/>
        </w:tabs>
        <w:contextualSpacing w:val="0"/>
        <w:rPr>
          <w:rFonts w:ascii="Times New Roman" w:hAnsi="Times New Roman" w:cs="Times New Roman"/>
        </w:rPr>
      </w:pPr>
      <w:r w:rsidRPr="00EC1F68">
        <w:rPr>
          <w:rFonts w:ascii="Times New Roman" w:hAnsi="Times New Roman" w:cs="Times New Roman"/>
        </w:rPr>
        <w:t>First Reading, Resolution 20-03, “Pathway to Censure Removal”</w:t>
      </w:r>
    </w:p>
    <w:p w14:paraId="2634A208" w14:textId="2CFF2C37" w:rsidR="00E22635" w:rsidRPr="00EC1F68" w:rsidRDefault="00E22635" w:rsidP="00E22635">
      <w:pPr>
        <w:pStyle w:val="ListParagraph"/>
        <w:tabs>
          <w:tab w:val="left" w:pos="540"/>
        </w:tabs>
        <w:ind w:left="1620"/>
        <w:contextualSpacing w:val="0"/>
        <w:rPr>
          <w:rFonts w:ascii="Times New Roman" w:hAnsi="Times New Roman" w:cs="Times New Roman"/>
          <w:i/>
          <w:iCs/>
        </w:rPr>
      </w:pPr>
      <w:r w:rsidRPr="00EC1F68">
        <w:rPr>
          <w:rFonts w:ascii="Times New Roman" w:hAnsi="Times New Roman" w:cs="Times New Roman"/>
          <w:i/>
          <w:iCs/>
        </w:rPr>
        <w:t>Sponsored by Kevin Cope and the Faculty Senate Executive Committee</w:t>
      </w:r>
    </w:p>
    <w:p w14:paraId="295E097F" w14:textId="19914A67" w:rsidR="00312448" w:rsidRPr="00EC1F68" w:rsidRDefault="00312448" w:rsidP="001B6309">
      <w:pPr>
        <w:pStyle w:val="ListParagraph"/>
        <w:numPr>
          <w:ilvl w:val="1"/>
          <w:numId w:val="1"/>
        </w:numPr>
        <w:tabs>
          <w:tab w:val="left" w:pos="540"/>
        </w:tabs>
        <w:contextualSpacing w:val="0"/>
        <w:rPr>
          <w:rFonts w:ascii="Times New Roman" w:hAnsi="Times New Roman" w:cs="Times New Roman"/>
        </w:rPr>
      </w:pPr>
      <w:r w:rsidRPr="00EC1F68">
        <w:rPr>
          <w:rFonts w:ascii="Times New Roman" w:hAnsi="Times New Roman" w:cs="Times New Roman"/>
        </w:rPr>
        <w:t>First Reading, Resolution 20-0</w:t>
      </w:r>
      <w:r w:rsidR="00757E28" w:rsidRPr="00EC1F68">
        <w:rPr>
          <w:rFonts w:ascii="Times New Roman" w:hAnsi="Times New Roman" w:cs="Times New Roman"/>
        </w:rPr>
        <w:t>4</w:t>
      </w:r>
      <w:r w:rsidRPr="00EC1F68">
        <w:rPr>
          <w:rFonts w:ascii="Times New Roman" w:hAnsi="Times New Roman" w:cs="Times New Roman"/>
        </w:rPr>
        <w:t>, “</w:t>
      </w:r>
      <w:r w:rsidR="005358BB" w:rsidRPr="00EC1F68">
        <w:rPr>
          <w:rFonts w:ascii="Times New Roman" w:hAnsi="Times New Roman" w:cs="Times New Roman"/>
        </w:rPr>
        <w:t xml:space="preserve">Gender </w:t>
      </w:r>
      <w:r w:rsidRPr="00EC1F68">
        <w:rPr>
          <w:rFonts w:ascii="Times New Roman" w:hAnsi="Times New Roman" w:cs="Times New Roman"/>
        </w:rPr>
        <w:t>Equity in Health Insurance Benefits”</w:t>
      </w:r>
    </w:p>
    <w:p w14:paraId="1B6A4B86" w14:textId="693B1A65" w:rsidR="00312448" w:rsidRPr="00EC1F68" w:rsidRDefault="00312448" w:rsidP="00312448">
      <w:pPr>
        <w:pStyle w:val="ListParagraph"/>
        <w:tabs>
          <w:tab w:val="left" w:pos="540"/>
        </w:tabs>
        <w:ind w:left="1620"/>
        <w:contextualSpacing w:val="0"/>
        <w:rPr>
          <w:rFonts w:ascii="Times New Roman" w:hAnsi="Times New Roman" w:cs="Times New Roman"/>
          <w:i/>
          <w:iCs/>
        </w:rPr>
      </w:pPr>
      <w:r w:rsidRPr="00EC1F68">
        <w:rPr>
          <w:rFonts w:ascii="Times New Roman" w:hAnsi="Times New Roman" w:cs="Times New Roman"/>
          <w:i/>
          <w:iCs/>
        </w:rPr>
        <w:t>Sponsored by the Benefits Advisory Committee and the Faculty Senate Executive Committee</w:t>
      </w:r>
    </w:p>
    <w:p w14:paraId="30B3D261" w14:textId="5F282121" w:rsidR="0059427C" w:rsidRPr="00EC1F68" w:rsidRDefault="0059427C" w:rsidP="001B6309">
      <w:pPr>
        <w:pStyle w:val="ListParagraph"/>
        <w:numPr>
          <w:ilvl w:val="1"/>
          <w:numId w:val="1"/>
        </w:numPr>
        <w:tabs>
          <w:tab w:val="left" w:pos="540"/>
        </w:tabs>
        <w:contextualSpacing w:val="0"/>
        <w:rPr>
          <w:rFonts w:ascii="Times New Roman" w:hAnsi="Times New Roman" w:cs="Times New Roman"/>
        </w:rPr>
      </w:pPr>
      <w:r w:rsidRPr="00EC1F68">
        <w:rPr>
          <w:rFonts w:ascii="Times New Roman" w:hAnsi="Times New Roman" w:cs="Times New Roman"/>
        </w:rPr>
        <w:t>Faculty Senate Leadership</w:t>
      </w:r>
      <w:r w:rsidR="007D7A5D">
        <w:rPr>
          <w:rFonts w:ascii="Times New Roman" w:hAnsi="Times New Roman" w:cs="Times New Roman"/>
        </w:rPr>
        <w:t xml:space="preserve"> Elections</w:t>
      </w:r>
    </w:p>
    <w:p w14:paraId="658EDFCE" w14:textId="219720F7" w:rsidR="00990D2F" w:rsidRPr="00EC1F68" w:rsidRDefault="00AA198A" w:rsidP="00481AD9">
      <w:pPr>
        <w:tabs>
          <w:tab w:val="left" w:pos="720"/>
        </w:tabs>
        <w:spacing w:before="240"/>
        <w:rPr>
          <w:rFonts w:ascii="Times New Roman" w:hAnsi="Times New Roman" w:cs="Times New Roman"/>
        </w:rPr>
      </w:pPr>
      <w:r w:rsidRPr="00EC1F68">
        <w:rPr>
          <w:rFonts w:ascii="Times New Roman" w:hAnsi="Times New Roman" w:cs="Times New Roman"/>
        </w:rPr>
        <w:t>Adjournment before 5:30 pm</w:t>
      </w:r>
    </w:p>
    <w:p w14:paraId="352CD4A1" w14:textId="77777777" w:rsidR="00990D2F" w:rsidRDefault="00990D2F" w:rsidP="00441331">
      <w:pPr>
        <w:spacing w:after="120"/>
        <w:rPr>
          <w:rFonts w:ascii="Times New Roman" w:hAnsi="Times New Roman" w:cs="Times New Roman"/>
          <w:sz w:val="20"/>
          <w:szCs w:val="20"/>
        </w:rPr>
      </w:pPr>
    </w:p>
    <w:p w14:paraId="13E5E275" w14:textId="77777777" w:rsidR="00441331" w:rsidRPr="00B5340D" w:rsidRDefault="00441331" w:rsidP="00441331">
      <w:pPr>
        <w:spacing w:after="120"/>
        <w:rPr>
          <w:rFonts w:ascii="Times New Roman" w:hAnsi="Times New Roman" w:cs="Times New Roman"/>
          <w:sz w:val="20"/>
          <w:szCs w:val="20"/>
        </w:rPr>
      </w:pPr>
      <w:r w:rsidRPr="00B5340D">
        <w:rPr>
          <w:rFonts w:ascii="Times New Roman" w:hAnsi="Times New Roman" w:cs="Times New Roman"/>
          <w:sz w:val="20"/>
          <w:szCs w:val="20"/>
        </w:rPr>
        <w:t xml:space="preserve">* A member of the Senate, with written notice to the President before the meeting, may choose another faculty member who is eligible for election to the Senate from the same college or division as a voting Alternate representative at that Senate meeting. A member of the Senate may serve as a voting proxy for one other member of the Senate at that meeting </w:t>
      </w:r>
      <w:r w:rsidR="00917B97" w:rsidRPr="00B5340D">
        <w:rPr>
          <w:rFonts w:ascii="Times New Roman" w:hAnsi="Times New Roman" w:cs="Times New Roman"/>
          <w:sz w:val="20"/>
          <w:szCs w:val="20"/>
        </w:rPr>
        <w:t>and</w:t>
      </w:r>
      <w:r w:rsidRPr="00B5340D">
        <w:rPr>
          <w:rFonts w:ascii="Times New Roman" w:hAnsi="Times New Roman" w:cs="Times New Roman"/>
          <w:sz w:val="20"/>
          <w:szCs w:val="20"/>
        </w:rPr>
        <w:t xml:space="preserve"> as a non-voting proxy for other Senate members at that Senate meeting.</w:t>
      </w:r>
    </w:p>
    <w:p w14:paraId="2CB447E3" w14:textId="0CAA7408" w:rsidR="00C4169E" w:rsidRPr="00A317AC" w:rsidRDefault="00441331">
      <w:pPr>
        <w:rPr>
          <w:rFonts w:ascii="Times New Roman" w:hAnsi="Times New Roman" w:cs="Times New Roman"/>
        </w:rPr>
      </w:pPr>
      <w:r w:rsidRPr="00B5340D">
        <w:rPr>
          <w:rFonts w:ascii="Times New Roman" w:hAnsi="Times New Roman" w:cs="Times New Roman"/>
          <w:sz w:val="20"/>
          <w:szCs w:val="20"/>
        </w:rPr>
        <w:t xml:space="preserve">**It is intended that public comments may be made (1) when they relate to a matter on the agenda and (2) when individuals desiring to make public comments have registered at least one hour prior to the meeting by emailing </w:t>
      </w:r>
      <w:r w:rsidR="00B34DBA" w:rsidRPr="00B5340D">
        <w:rPr>
          <w:rFonts w:ascii="Times New Roman" w:hAnsi="Times New Roman" w:cs="Times New Roman"/>
          <w:sz w:val="20"/>
          <w:szCs w:val="20"/>
        </w:rPr>
        <w:t>facultysenate@lsu.edu or by calling 225-578-5248</w:t>
      </w:r>
      <w:r w:rsidRPr="00B5340D">
        <w:rPr>
          <w:rFonts w:ascii="Times New Roman" w:hAnsi="Times New Roman" w:cs="Times New Roman"/>
          <w:sz w:val="20"/>
          <w:szCs w:val="20"/>
        </w:rPr>
        <w:t xml:space="preserve">. When registering, individuals should identify themselves; the group they are representing, if appropriate; and the topic on which they would like to comment. </w:t>
      </w:r>
      <w:r w:rsidR="00917B97" w:rsidRPr="00B5340D">
        <w:rPr>
          <w:rFonts w:ascii="Times New Roman" w:hAnsi="Times New Roman" w:cs="Times New Roman"/>
          <w:sz w:val="20"/>
          <w:szCs w:val="20"/>
        </w:rPr>
        <w:t>To</w:t>
      </w:r>
      <w:r w:rsidRPr="00B5340D">
        <w:rPr>
          <w:rFonts w:ascii="Times New Roman" w:hAnsi="Times New Roman" w:cs="Times New Roman"/>
          <w:sz w:val="20"/>
          <w:szCs w:val="20"/>
        </w:rPr>
        <w:t xml:space="preserve"> ensure that the meeting is conducted in an efficient manner, each individual will be limited to 3 minutes for their public comments and the President reserves the right to limit the total number of public comments if necessary.</w:t>
      </w:r>
    </w:p>
    <w:sectPr w:rsidR="00C4169E" w:rsidRPr="00A317AC" w:rsidSect="00B34DB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073B" w14:textId="77777777" w:rsidR="00271E4B" w:rsidRDefault="00271E4B" w:rsidP="00441331">
      <w:pPr>
        <w:spacing w:after="0" w:line="240" w:lineRule="auto"/>
      </w:pPr>
      <w:r>
        <w:separator/>
      </w:r>
    </w:p>
  </w:endnote>
  <w:endnote w:type="continuationSeparator" w:id="0">
    <w:p w14:paraId="3F395F71" w14:textId="77777777" w:rsidR="00271E4B" w:rsidRDefault="00271E4B" w:rsidP="0044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ABACE" w14:textId="77777777" w:rsidR="00271E4B" w:rsidRDefault="00271E4B" w:rsidP="00441331">
      <w:pPr>
        <w:spacing w:after="0" w:line="240" w:lineRule="auto"/>
      </w:pPr>
      <w:r>
        <w:separator/>
      </w:r>
    </w:p>
  </w:footnote>
  <w:footnote w:type="continuationSeparator" w:id="0">
    <w:p w14:paraId="75E918D0" w14:textId="77777777" w:rsidR="00271E4B" w:rsidRDefault="00271E4B" w:rsidP="0044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6A37" w14:textId="77777777" w:rsidR="00B34DBA" w:rsidRDefault="00B34DBA" w:rsidP="00B34DBA">
    <w:pPr>
      <w:pStyle w:val="Header"/>
      <w:jc w:val="center"/>
    </w:pPr>
    <w:r>
      <w:rPr>
        <w:noProof/>
      </w:rPr>
      <w:drawing>
        <wp:inline distT="0" distB="0" distL="0" distR="0" wp14:anchorId="428DAF81" wp14:editId="5092B377">
          <wp:extent cx="1304925" cy="707823"/>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 FS logo with Arial.png"/>
                  <pic:cNvPicPr/>
                </pic:nvPicPr>
                <pic:blipFill>
                  <a:blip r:embed="rId1">
                    <a:extLst>
                      <a:ext uri="{28A0092B-C50C-407E-A947-70E740481C1C}">
                        <a14:useLocalDpi xmlns:a14="http://schemas.microsoft.com/office/drawing/2010/main" val="0"/>
                      </a:ext>
                    </a:extLst>
                  </a:blip>
                  <a:stretch>
                    <a:fillRect/>
                  </a:stretch>
                </pic:blipFill>
                <pic:spPr>
                  <a:xfrm>
                    <a:off x="0" y="0"/>
                    <a:ext cx="1354367" cy="73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23BD3"/>
    <w:multiLevelType w:val="hybridMultilevel"/>
    <w:tmpl w:val="8F123D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1B4279D"/>
    <w:multiLevelType w:val="hybridMultilevel"/>
    <w:tmpl w:val="F0FECFB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rPr>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34D3314"/>
    <w:multiLevelType w:val="hybridMultilevel"/>
    <w:tmpl w:val="93AE0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A6D12"/>
    <w:multiLevelType w:val="hybridMultilevel"/>
    <w:tmpl w:val="0F404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92C61"/>
    <w:multiLevelType w:val="hybridMultilevel"/>
    <w:tmpl w:val="9578CA96"/>
    <w:lvl w:ilvl="0" w:tplc="73AAA276">
      <w:start w:val="1"/>
      <w:numFmt w:val="lowerLetter"/>
      <w:lvlText w:val="%1)"/>
      <w:lvlJc w:val="left"/>
      <w:pPr>
        <w:ind w:left="180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31"/>
    <w:rsid w:val="000135FF"/>
    <w:rsid w:val="0004253D"/>
    <w:rsid w:val="000667B1"/>
    <w:rsid w:val="000771F9"/>
    <w:rsid w:val="00087BA6"/>
    <w:rsid w:val="000B7B57"/>
    <w:rsid w:val="000C414E"/>
    <w:rsid w:val="000C4853"/>
    <w:rsid w:val="000C5B22"/>
    <w:rsid w:val="000C71C4"/>
    <w:rsid w:val="000D41D7"/>
    <w:rsid w:val="000D45C0"/>
    <w:rsid w:val="000F0993"/>
    <w:rsid w:val="00102E66"/>
    <w:rsid w:val="00104660"/>
    <w:rsid w:val="00141635"/>
    <w:rsid w:val="0016735D"/>
    <w:rsid w:val="00174ECE"/>
    <w:rsid w:val="00176926"/>
    <w:rsid w:val="00195C84"/>
    <w:rsid w:val="001B6309"/>
    <w:rsid w:val="001C2429"/>
    <w:rsid w:val="001C4AB7"/>
    <w:rsid w:val="001E2F76"/>
    <w:rsid w:val="001F34AE"/>
    <w:rsid w:val="001F4C15"/>
    <w:rsid w:val="001F7B36"/>
    <w:rsid w:val="00200038"/>
    <w:rsid w:val="002020E6"/>
    <w:rsid w:val="00224823"/>
    <w:rsid w:val="00227AEC"/>
    <w:rsid w:val="00243484"/>
    <w:rsid w:val="002622CC"/>
    <w:rsid w:val="00271E4B"/>
    <w:rsid w:val="00282F66"/>
    <w:rsid w:val="002855E2"/>
    <w:rsid w:val="00290871"/>
    <w:rsid w:val="002915C4"/>
    <w:rsid w:val="0029242F"/>
    <w:rsid w:val="002B3E38"/>
    <w:rsid w:val="002D7A9F"/>
    <w:rsid w:val="002E15DB"/>
    <w:rsid w:val="002F12CB"/>
    <w:rsid w:val="002F6593"/>
    <w:rsid w:val="00312448"/>
    <w:rsid w:val="00317521"/>
    <w:rsid w:val="003458BC"/>
    <w:rsid w:val="00356EF9"/>
    <w:rsid w:val="00362C48"/>
    <w:rsid w:val="003B576D"/>
    <w:rsid w:val="003F7FFD"/>
    <w:rsid w:val="004147CE"/>
    <w:rsid w:val="00422FC1"/>
    <w:rsid w:val="00424886"/>
    <w:rsid w:val="00441331"/>
    <w:rsid w:val="004603A6"/>
    <w:rsid w:val="00463064"/>
    <w:rsid w:val="00464D68"/>
    <w:rsid w:val="00466873"/>
    <w:rsid w:val="004756A4"/>
    <w:rsid w:val="00481AD9"/>
    <w:rsid w:val="004824C2"/>
    <w:rsid w:val="004A34C7"/>
    <w:rsid w:val="004B0F47"/>
    <w:rsid w:val="004F5466"/>
    <w:rsid w:val="00512AAD"/>
    <w:rsid w:val="005358BB"/>
    <w:rsid w:val="00545ED1"/>
    <w:rsid w:val="00582C3C"/>
    <w:rsid w:val="0059427C"/>
    <w:rsid w:val="005950AD"/>
    <w:rsid w:val="00596D97"/>
    <w:rsid w:val="005C4BF4"/>
    <w:rsid w:val="006049EB"/>
    <w:rsid w:val="00634F2D"/>
    <w:rsid w:val="00657F60"/>
    <w:rsid w:val="00670C41"/>
    <w:rsid w:val="00673625"/>
    <w:rsid w:val="0067407B"/>
    <w:rsid w:val="006811AA"/>
    <w:rsid w:val="006A05BF"/>
    <w:rsid w:val="006C45CD"/>
    <w:rsid w:val="006E1982"/>
    <w:rsid w:val="006F5971"/>
    <w:rsid w:val="00705602"/>
    <w:rsid w:val="00716818"/>
    <w:rsid w:val="00724F57"/>
    <w:rsid w:val="00742C00"/>
    <w:rsid w:val="00743CB1"/>
    <w:rsid w:val="00757E28"/>
    <w:rsid w:val="007603C9"/>
    <w:rsid w:val="0079596C"/>
    <w:rsid w:val="007A151C"/>
    <w:rsid w:val="007D7A5D"/>
    <w:rsid w:val="0082236F"/>
    <w:rsid w:val="0083783A"/>
    <w:rsid w:val="0084301B"/>
    <w:rsid w:val="00861AE1"/>
    <w:rsid w:val="008931F5"/>
    <w:rsid w:val="008947F9"/>
    <w:rsid w:val="008A3306"/>
    <w:rsid w:val="008A7ABE"/>
    <w:rsid w:val="008C4E15"/>
    <w:rsid w:val="008C61D8"/>
    <w:rsid w:val="008E2962"/>
    <w:rsid w:val="008E330C"/>
    <w:rsid w:val="00900326"/>
    <w:rsid w:val="00917679"/>
    <w:rsid w:val="00917B97"/>
    <w:rsid w:val="00933D9A"/>
    <w:rsid w:val="0094460F"/>
    <w:rsid w:val="00947310"/>
    <w:rsid w:val="00955239"/>
    <w:rsid w:val="0097569A"/>
    <w:rsid w:val="00990D2F"/>
    <w:rsid w:val="009A31B5"/>
    <w:rsid w:val="009D040C"/>
    <w:rsid w:val="00A00942"/>
    <w:rsid w:val="00A17F6C"/>
    <w:rsid w:val="00A317AC"/>
    <w:rsid w:val="00A31A5C"/>
    <w:rsid w:val="00A70EE2"/>
    <w:rsid w:val="00A75ADD"/>
    <w:rsid w:val="00AA198A"/>
    <w:rsid w:val="00AB09DE"/>
    <w:rsid w:val="00AD5523"/>
    <w:rsid w:val="00B10B24"/>
    <w:rsid w:val="00B3247D"/>
    <w:rsid w:val="00B33091"/>
    <w:rsid w:val="00B34DBA"/>
    <w:rsid w:val="00B44EE9"/>
    <w:rsid w:val="00B45C61"/>
    <w:rsid w:val="00B5340D"/>
    <w:rsid w:val="00B61BA6"/>
    <w:rsid w:val="00B90322"/>
    <w:rsid w:val="00B91C84"/>
    <w:rsid w:val="00B95F6B"/>
    <w:rsid w:val="00BC3E86"/>
    <w:rsid w:val="00BD03F7"/>
    <w:rsid w:val="00BE16C4"/>
    <w:rsid w:val="00C311E2"/>
    <w:rsid w:val="00C4169E"/>
    <w:rsid w:val="00C70265"/>
    <w:rsid w:val="00C71A60"/>
    <w:rsid w:val="00C804D9"/>
    <w:rsid w:val="00CC7B1B"/>
    <w:rsid w:val="00CF6621"/>
    <w:rsid w:val="00CF770D"/>
    <w:rsid w:val="00D00E5F"/>
    <w:rsid w:val="00D04AD8"/>
    <w:rsid w:val="00D0762B"/>
    <w:rsid w:val="00D16AF5"/>
    <w:rsid w:val="00D208BD"/>
    <w:rsid w:val="00D40603"/>
    <w:rsid w:val="00D65FC3"/>
    <w:rsid w:val="00D7584F"/>
    <w:rsid w:val="00D76FA8"/>
    <w:rsid w:val="00D830E0"/>
    <w:rsid w:val="00D8339A"/>
    <w:rsid w:val="00DA06C3"/>
    <w:rsid w:val="00DA244E"/>
    <w:rsid w:val="00DA3077"/>
    <w:rsid w:val="00DB2252"/>
    <w:rsid w:val="00DB4E91"/>
    <w:rsid w:val="00DB7579"/>
    <w:rsid w:val="00DD3A90"/>
    <w:rsid w:val="00DE013C"/>
    <w:rsid w:val="00DE291A"/>
    <w:rsid w:val="00E074B2"/>
    <w:rsid w:val="00E125E5"/>
    <w:rsid w:val="00E20756"/>
    <w:rsid w:val="00E22635"/>
    <w:rsid w:val="00E24059"/>
    <w:rsid w:val="00E45FA9"/>
    <w:rsid w:val="00E5150E"/>
    <w:rsid w:val="00E64756"/>
    <w:rsid w:val="00E7142E"/>
    <w:rsid w:val="00E764F6"/>
    <w:rsid w:val="00EC02E1"/>
    <w:rsid w:val="00EC1F68"/>
    <w:rsid w:val="00EF77BA"/>
    <w:rsid w:val="00F120D2"/>
    <w:rsid w:val="00F1212C"/>
    <w:rsid w:val="00F27871"/>
    <w:rsid w:val="00F410C9"/>
    <w:rsid w:val="00F53151"/>
    <w:rsid w:val="00F634A6"/>
    <w:rsid w:val="00F72D6F"/>
    <w:rsid w:val="00F91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EFFA"/>
  <w15:docId w15:val="{C31AE9B5-DF25-4AD4-8D6E-5CFF381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31"/>
  </w:style>
  <w:style w:type="paragraph" w:styleId="Footer">
    <w:name w:val="footer"/>
    <w:basedOn w:val="Normal"/>
    <w:link w:val="FooterChar"/>
    <w:uiPriority w:val="99"/>
    <w:unhideWhenUsed/>
    <w:rsid w:val="0044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31"/>
  </w:style>
  <w:style w:type="paragraph" w:styleId="ListParagraph">
    <w:name w:val="List Paragraph"/>
    <w:basedOn w:val="Normal"/>
    <w:uiPriority w:val="34"/>
    <w:qFormat/>
    <w:rsid w:val="00441331"/>
    <w:pPr>
      <w:spacing w:after="0" w:line="240" w:lineRule="auto"/>
      <w:ind w:left="720"/>
      <w:contextualSpacing/>
    </w:pPr>
  </w:style>
  <w:style w:type="paragraph" w:styleId="BalloonText">
    <w:name w:val="Balloon Text"/>
    <w:basedOn w:val="Normal"/>
    <w:link w:val="BalloonTextChar"/>
    <w:semiHidden/>
    <w:unhideWhenUsed/>
    <w:rsid w:val="001F7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F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6296">
      <w:bodyDiv w:val="1"/>
      <w:marLeft w:val="0"/>
      <w:marRight w:val="0"/>
      <w:marTop w:val="0"/>
      <w:marBottom w:val="0"/>
      <w:divBdr>
        <w:top w:val="none" w:sz="0" w:space="0" w:color="auto"/>
        <w:left w:val="none" w:sz="0" w:space="0" w:color="auto"/>
        <w:bottom w:val="none" w:sz="0" w:space="0" w:color="auto"/>
        <w:right w:val="none" w:sz="0" w:space="0" w:color="auto"/>
      </w:divBdr>
    </w:div>
    <w:div w:id="587424623">
      <w:bodyDiv w:val="1"/>
      <w:marLeft w:val="0"/>
      <w:marRight w:val="0"/>
      <w:marTop w:val="0"/>
      <w:marBottom w:val="0"/>
      <w:divBdr>
        <w:top w:val="none" w:sz="0" w:space="0" w:color="auto"/>
        <w:left w:val="none" w:sz="0" w:space="0" w:color="auto"/>
        <w:bottom w:val="none" w:sz="0" w:space="0" w:color="auto"/>
        <w:right w:val="none" w:sz="0" w:space="0" w:color="auto"/>
      </w:divBdr>
    </w:div>
    <w:div w:id="1371106485">
      <w:bodyDiv w:val="1"/>
      <w:marLeft w:val="0"/>
      <w:marRight w:val="0"/>
      <w:marTop w:val="0"/>
      <w:marBottom w:val="0"/>
      <w:divBdr>
        <w:top w:val="none" w:sz="0" w:space="0" w:color="auto"/>
        <w:left w:val="none" w:sz="0" w:space="0" w:color="auto"/>
        <w:bottom w:val="none" w:sz="0" w:space="0" w:color="auto"/>
        <w:right w:val="none" w:sz="0" w:space="0" w:color="auto"/>
      </w:divBdr>
    </w:div>
    <w:div w:id="19096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482F-B1E0-44A3-8E6F-0291D453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Montandon</dc:creator>
  <cp:keywords/>
  <dc:description/>
  <cp:lastModifiedBy>Susannah V Knoll</cp:lastModifiedBy>
  <cp:revision>16</cp:revision>
  <dcterms:created xsi:type="dcterms:W3CDTF">2020-04-03T13:25:00Z</dcterms:created>
  <dcterms:modified xsi:type="dcterms:W3CDTF">2020-07-13T16:48:00Z</dcterms:modified>
</cp:coreProperties>
</file>