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36" w:rsidRPr="00DD675E" w:rsidRDefault="002C3D4B" w:rsidP="00DD675E">
      <w:pPr>
        <w:pStyle w:val="Title"/>
      </w:pPr>
      <w:r w:rsidRPr="00DD675E">
        <w:t>Facilities, Equipment, and Other Resources</w:t>
      </w:r>
    </w:p>
    <w:p w:rsidR="006F29D7" w:rsidRPr="00DD675E" w:rsidRDefault="00F13C36" w:rsidP="003751B0">
      <w:pPr>
        <w:spacing w:before="240" w:after="240"/>
        <w:jc w:val="both"/>
        <w:rPr>
          <w:rFonts w:ascii="Arial" w:hAnsi="Arial" w:cs="Arial"/>
        </w:rPr>
      </w:pPr>
      <w:r w:rsidRPr="00DD675E">
        <w:rPr>
          <w:rFonts w:ascii="Arial" w:hAnsi="Arial" w:cs="Arial"/>
          <w:b/>
          <w:lang w:val="en"/>
        </w:rPr>
        <w:t>Instructions:</w:t>
      </w:r>
      <w:r w:rsidRPr="00DD675E">
        <w:rPr>
          <w:rFonts w:ascii="Arial" w:hAnsi="Arial" w:cs="Arial"/>
          <w:lang w:val="en"/>
        </w:rPr>
        <w:t xml:space="preserve"> </w:t>
      </w:r>
      <w:r w:rsidR="00373C9D" w:rsidRPr="00DD675E">
        <w:rPr>
          <w:rFonts w:ascii="Arial" w:hAnsi="Arial" w:cs="Arial"/>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w:t>
      </w:r>
      <w:r w:rsidR="00DD675E" w:rsidRPr="00DD675E">
        <w:rPr>
          <w:rFonts w:ascii="Arial" w:hAnsi="Arial" w:cs="Arial"/>
        </w:rPr>
        <w:t>tic and technical sufficiency.</w:t>
      </w:r>
    </w:p>
    <w:p w:rsidR="00194F77" w:rsidRPr="001A08CD" w:rsidRDefault="00373C9D" w:rsidP="001A08CD">
      <w:pPr>
        <w:spacing w:before="240" w:after="240"/>
        <w:rPr>
          <w:rFonts w:ascii="Arial" w:hAnsi="Arial" w:cs="Arial"/>
        </w:rPr>
      </w:pPr>
      <w:r w:rsidRPr="001A08CD">
        <w:rPr>
          <w:rFonts w:ascii="Arial" w:hAnsi="Arial" w:cs="Arial"/>
        </w:rPr>
        <w:t>Although these resources are not considered voluntary committed cost sharing as defined in 2 CFR § 200.99, the Foundation </w:t>
      </w:r>
      <w:r w:rsidRPr="001A08CD">
        <w:rPr>
          <w:rStyle w:val="Strong"/>
          <w:rFonts w:ascii="Arial" w:hAnsi="Arial" w:cs="Arial"/>
        </w:rPr>
        <w:t>does expect</w:t>
      </w:r>
      <w:r w:rsidRPr="001A08CD">
        <w:rPr>
          <w:rFonts w:ascii="Arial" w:hAnsi="Arial" w:cs="Arial"/>
        </w:rPr>
        <w:t> </w:t>
      </w:r>
      <w:r w:rsidRPr="001A08CD">
        <w:rPr>
          <w:rStyle w:val="Strong"/>
          <w:rFonts w:ascii="Arial" w:hAnsi="Arial" w:cs="Arial"/>
        </w:rPr>
        <w:t>that the resources identified in the Facilities, Equipment and Other Resources section will be provided, or made available, should the proposal be funded.</w:t>
      </w:r>
      <w:r w:rsidRPr="001A08CD">
        <w:rPr>
          <w:rFonts w:ascii="Arial" w:hAnsi="Arial" w:cs="Arial"/>
          <w:sz w:val="17"/>
          <w:szCs w:val="17"/>
        </w:rPr>
        <w:t> </w:t>
      </w:r>
      <w:bookmarkStart w:id="0" w:name="_GoBack"/>
      <w:bookmarkEnd w:id="0"/>
    </w:p>
    <w:p w:rsidR="00E56E48" w:rsidRPr="00B931EA" w:rsidRDefault="00E56E48" w:rsidP="001A08CD">
      <w:pPr>
        <w:spacing w:before="240" w:after="240"/>
        <w:jc w:val="both"/>
        <w:rPr>
          <w:rFonts w:ascii="Arial" w:hAnsi="Arial" w:cs="Arial"/>
        </w:rPr>
      </w:pPr>
      <w:r w:rsidRPr="00B931EA">
        <w:rPr>
          <w:rFonts w:ascii="Arial" w:hAnsi="Arial" w:cs="Arial"/>
          <w:b/>
        </w:rPr>
        <w:t>Facilities:</w:t>
      </w:r>
      <w:r w:rsidRPr="00B931EA">
        <w:rPr>
          <w:rFonts w:ascii="Arial" w:hAnsi="Arial" w:cs="Arial"/>
        </w:rPr>
        <w:t xml:space="preserve"> </w:t>
      </w:r>
      <w:r w:rsidRPr="00B931EA">
        <w:rPr>
          <w:rFonts w:ascii="Arial" w:hAnsi="Arial" w:cs="Arial"/>
          <w:i/>
          <w:color w:val="7030A0"/>
        </w:rPr>
        <w:t>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to field studies.  Use additional pages as necessary.</w:t>
      </w:r>
    </w:p>
    <w:p w:rsidR="00E56E48" w:rsidRPr="00B931EA" w:rsidRDefault="00E56E48" w:rsidP="001A08CD">
      <w:pPr>
        <w:spacing w:before="240" w:after="240"/>
        <w:rPr>
          <w:rFonts w:ascii="Arial" w:hAnsi="Arial" w:cs="Arial"/>
        </w:rPr>
      </w:pPr>
      <w:r w:rsidRPr="00B931EA">
        <w:rPr>
          <w:rFonts w:ascii="Arial" w:hAnsi="Arial" w:cs="Arial"/>
          <w:b/>
        </w:rPr>
        <w:t>Laboratory:</w:t>
      </w:r>
    </w:p>
    <w:p w:rsidR="00E56E48" w:rsidRPr="00B931EA" w:rsidRDefault="00E56E48" w:rsidP="001A08CD">
      <w:pPr>
        <w:spacing w:before="240" w:after="240"/>
        <w:rPr>
          <w:rFonts w:ascii="Arial" w:hAnsi="Arial" w:cs="Arial"/>
        </w:rPr>
      </w:pPr>
      <w:r w:rsidRPr="00B931EA">
        <w:rPr>
          <w:rFonts w:ascii="Arial" w:hAnsi="Arial" w:cs="Arial"/>
          <w:b/>
        </w:rPr>
        <w:t>Clinical:</w:t>
      </w:r>
    </w:p>
    <w:p w:rsidR="00E56E48" w:rsidRPr="00B931EA" w:rsidRDefault="00E56E48" w:rsidP="001A08CD">
      <w:pPr>
        <w:spacing w:before="240" w:after="240"/>
        <w:rPr>
          <w:rFonts w:ascii="Arial" w:hAnsi="Arial" w:cs="Arial"/>
        </w:rPr>
      </w:pPr>
      <w:r w:rsidRPr="00B931EA">
        <w:rPr>
          <w:rFonts w:ascii="Arial" w:hAnsi="Arial" w:cs="Arial"/>
          <w:b/>
        </w:rPr>
        <w:t>Animal:</w:t>
      </w:r>
    </w:p>
    <w:p w:rsidR="00E56E48" w:rsidRPr="00B931EA" w:rsidRDefault="00E56E48" w:rsidP="001A08CD">
      <w:pPr>
        <w:spacing w:before="240" w:after="240"/>
        <w:rPr>
          <w:rFonts w:ascii="Arial" w:hAnsi="Arial" w:cs="Arial"/>
        </w:rPr>
      </w:pPr>
      <w:r w:rsidRPr="00B931EA">
        <w:rPr>
          <w:rFonts w:ascii="Arial" w:hAnsi="Arial" w:cs="Arial"/>
          <w:b/>
        </w:rPr>
        <w:t>Computer:</w:t>
      </w:r>
    </w:p>
    <w:p w:rsidR="00E56E48" w:rsidRPr="00B931EA" w:rsidRDefault="00E56E48" w:rsidP="001A08CD">
      <w:pPr>
        <w:spacing w:before="240" w:after="240"/>
        <w:rPr>
          <w:rFonts w:ascii="Arial" w:hAnsi="Arial" w:cs="Arial"/>
        </w:rPr>
      </w:pPr>
      <w:r w:rsidRPr="00B931EA">
        <w:rPr>
          <w:rFonts w:ascii="Arial" w:hAnsi="Arial" w:cs="Arial"/>
          <w:b/>
        </w:rPr>
        <w:t>Office:</w:t>
      </w:r>
    </w:p>
    <w:p w:rsidR="00E56E48" w:rsidRPr="00B931EA" w:rsidRDefault="00E56E48" w:rsidP="001A08CD">
      <w:pPr>
        <w:spacing w:before="240" w:after="240"/>
        <w:rPr>
          <w:rFonts w:ascii="Arial" w:hAnsi="Arial" w:cs="Arial"/>
        </w:rPr>
      </w:pPr>
      <w:r w:rsidRPr="00B931EA">
        <w:rPr>
          <w:rFonts w:ascii="Arial" w:hAnsi="Arial" w:cs="Arial"/>
          <w:b/>
        </w:rPr>
        <w:t>Other:</w:t>
      </w:r>
    </w:p>
    <w:p w:rsidR="00E56E48" w:rsidRPr="00B931EA" w:rsidRDefault="00E56E48" w:rsidP="001A08CD">
      <w:pPr>
        <w:spacing w:before="240" w:after="240"/>
        <w:jc w:val="both"/>
        <w:rPr>
          <w:rFonts w:ascii="Arial" w:hAnsi="Arial" w:cs="Arial"/>
          <w:b/>
        </w:rPr>
      </w:pPr>
      <w:r w:rsidRPr="00B931EA">
        <w:rPr>
          <w:rFonts w:ascii="Arial" w:hAnsi="Arial" w:cs="Arial"/>
          <w:b/>
        </w:rPr>
        <w:t xml:space="preserve">Major Equipment: </w:t>
      </w:r>
      <w:r w:rsidRPr="00B931EA">
        <w:rPr>
          <w:rFonts w:ascii="Arial" w:hAnsi="Arial" w:cs="Arial"/>
          <w:i/>
          <w:color w:val="7030A0"/>
        </w:rPr>
        <w:t>List the most important equipment available for this project and, as appropriate, identify the location and pertinent capabilities of the equipment.</w:t>
      </w:r>
    </w:p>
    <w:p w:rsidR="002C3D4B" w:rsidRPr="001A08CD" w:rsidRDefault="00E56E48" w:rsidP="001A08CD">
      <w:pPr>
        <w:spacing w:before="240" w:after="240"/>
        <w:jc w:val="both"/>
        <w:rPr>
          <w:rFonts w:ascii="Arial" w:hAnsi="Arial" w:cs="Arial"/>
        </w:rPr>
      </w:pPr>
      <w:r w:rsidRPr="00B931EA">
        <w:rPr>
          <w:rFonts w:ascii="Arial" w:hAnsi="Arial" w:cs="Arial"/>
          <w:b/>
        </w:rPr>
        <w:t xml:space="preserve">Other Resources: </w:t>
      </w:r>
      <w:r w:rsidRPr="00B931EA">
        <w:rPr>
          <w:rFonts w:ascii="Arial" w:hAnsi="Arial" w:cs="Arial"/>
          <w:i/>
          <w:color w:val="7030A0"/>
        </w:rPr>
        <w:t xml:space="preserve">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  </w:t>
      </w:r>
    </w:p>
    <w:sectPr w:rsidR="002C3D4B" w:rsidRPr="001A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53"/>
    <w:rsid w:val="00115F1F"/>
    <w:rsid w:val="00194F77"/>
    <w:rsid w:val="001A08CD"/>
    <w:rsid w:val="002C3D4B"/>
    <w:rsid w:val="002F1550"/>
    <w:rsid w:val="00314C63"/>
    <w:rsid w:val="00373C9D"/>
    <w:rsid w:val="003751B0"/>
    <w:rsid w:val="004E27FC"/>
    <w:rsid w:val="005F6D58"/>
    <w:rsid w:val="00653848"/>
    <w:rsid w:val="00660153"/>
    <w:rsid w:val="006F29D7"/>
    <w:rsid w:val="00720969"/>
    <w:rsid w:val="009C25BB"/>
    <w:rsid w:val="00AD4B89"/>
    <w:rsid w:val="00B015C0"/>
    <w:rsid w:val="00B931EA"/>
    <w:rsid w:val="00BB45EE"/>
    <w:rsid w:val="00CD33DF"/>
    <w:rsid w:val="00D86F5F"/>
    <w:rsid w:val="00DA76FB"/>
    <w:rsid w:val="00DD675E"/>
    <w:rsid w:val="00DE5627"/>
    <w:rsid w:val="00E134D9"/>
    <w:rsid w:val="00E56E48"/>
    <w:rsid w:val="00E81B61"/>
    <w:rsid w:val="00E91A6D"/>
    <w:rsid w:val="00F13C36"/>
    <w:rsid w:val="00F55670"/>
    <w:rsid w:val="00FD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40BC"/>
  <w15:chartTrackingRefBased/>
  <w15:docId w15:val="{E7D213DC-32B9-421F-83BE-0221292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61"/>
    <w:rPr>
      <w:rFonts w:ascii="Segoe UI" w:hAnsi="Segoe UI" w:cs="Segoe UI"/>
      <w:sz w:val="18"/>
      <w:szCs w:val="18"/>
    </w:rPr>
  </w:style>
  <w:style w:type="paragraph" w:styleId="NormalWeb">
    <w:name w:val="Normal (Web)"/>
    <w:basedOn w:val="Normal"/>
    <w:uiPriority w:val="99"/>
    <w:unhideWhenUsed/>
    <w:rsid w:val="00373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C9D"/>
    <w:rPr>
      <w:b/>
      <w:bCs/>
    </w:rPr>
  </w:style>
  <w:style w:type="character" w:styleId="Hyperlink">
    <w:name w:val="Hyperlink"/>
    <w:basedOn w:val="DefaultParagraphFont"/>
    <w:uiPriority w:val="99"/>
    <w:semiHidden/>
    <w:unhideWhenUsed/>
    <w:rsid w:val="00373C9D"/>
    <w:rPr>
      <w:color w:val="0000FF"/>
      <w:u w:val="single"/>
    </w:rPr>
  </w:style>
  <w:style w:type="paragraph" w:styleId="Title">
    <w:name w:val="Title"/>
    <w:basedOn w:val="Normal"/>
    <w:next w:val="Normal"/>
    <w:link w:val="TitleChar"/>
    <w:uiPriority w:val="10"/>
    <w:qFormat/>
    <w:rsid w:val="00DD675E"/>
    <w:pPr>
      <w:spacing w:before="240" w:after="240" w:line="240" w:lineRule="auto"/>
      <w:contextualSpacing/>
      <w:jc w:val="center"/>
    </w:pPr>
    <w:rPr>
      <w:rFonts w:ascii="Arial" w:eastAsiaTheme="majorEastAsia" w:hAnsi="Arial" w:cs="Arial"/>
      <w:b/>
      <w:spacing w:val="-10"/>
      <w:kern w:val="28"/>
      <w:sz w:val="28"/>
      <w:szCs w:val="28"/>
    </w:rPr>
  </w:style>
  <w:style w:type="character" w:customStyle="1" w:styleId="TitleChar">
    <w:name w:val="Title Char"/>
    <w:basedOn w:val="DefaultParagraphFont"/>
    <w:link w:val="Title"/>
    <w:uiPriority w:val="10"/>
    <w:rsid w:val="00DD675E"/>
    <w:rPr>
      <w:rFonts w:ascii="Arial" w:eastAsiaTheme="majorEastAsia"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NSF Facilities Equipment Othe rResources</vt:lpstr>
    </vt:vector>
  </TitlesOfParts>
  <Company>Lousiana State University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Facilities Equipment Othe rResources</dc:title>
  <dc:subject/>
  <dc:creator>Erin Voisin</dc:creator>
  <cp:keywords/>
  <dc:description/>
  <cp:lastModifiedBy>Min Cui</cp:lastModifiedBy>
  <cp:revision>8</cp:revision>
  <dcterms:created xsi:type="dcterms:W3CDTF">2018-07-05T16:03:00Z</dcterms:created>
  <dcterms:modified xsi:type="dcterms:W3CDTF">2019-10-11T20:37:00Z</dcterms:modified>
</cp:coreProperties>
</file>