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25 Oct 2022 General Meeting</w:t>
      </w:r>
    </w:p>
    <w:p w:rsidR="00000000" w:rsidDel="00000000" w:rsidP="00000000" w:rsidRDefault="00000000" w:rsidRPr="00000000" w14:paraId="00000002">
      <w:pPr>
        <w:rPr>
          <w:i w:val="1"/>
          <w:sz w:val="28"/>
          <w:szCs w:val="28"/>
        </w:rPr>
      </w:pPr>
      <w:r w:rsidDel="00000000" w:rsidR="00000000" w:rsidRPr="00000000">
        <w:rPr>
          <w:i w:val="1"/>
          <w:sz w:val="28"/>
          <w:szCs w:val="28"/>
          <w:rtl w:val="0"/>
        </w:rPr>
        <w:t xml:space="preserve">LGBTQ+ Faculty and Staff Caucus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Executive Committee Reports</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President Report</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ind w:left="1440" w:hanging="360"/>
        <w:rPr/>
      </w:pPr>
      <w:r w:rsidDel="00000000" w:rsidR="00000000" w:rsidRPr="00000000">
        <w:rPr>
          <w:rtl w:val="0"/>
        </w:rPr>
        <w:t xml:space="preserve">OLOL to manage Student Health Center </w:t>
      </w:r>
    </w:p>
    <w:p w:rsidR="00000000" w:rsidDel="00000000" w:rsidP="00000000" w:rsidRDefault="00000000" w:rsidRPr="00000000" w14:paraId="00000007">
      <w:pPr>
        <w:numPr>
          <w:ilvl w:val="2"/>
          <w:numId w:val="1"/>
        </w:numPr>
        <w:pBdr>
          <w:top w:color="auto" w:space="0" w:sz="0" w:val="none"/>
          <w:bottom w:color="auto" w:space="0" w:sz="0" w:val="none"/>
          <w:right w:color="auto" w:space="0" w:sz="0" w:val="none"/>
          <w:between w:color="auto" w:space="0" w:sz="0" w:val="none"/>
        </w:pBdr>
        <w:ind w:left="2160" w:hanging="360"/>
        <w:rPr/>
      </w:pPr>
      <w:r w:rsidDel="00000000" w:rsidR="00000000" w:rsidRPr="00000000">
        <w:rPr>
          <w:rtl w:val="0"/>
        </w:rPr>
        <w:t xml:space="preserve">Caucus reached out for confirmation that gender-affirming care will not suffer for the change </w:t>
      </w:r>
    </w:p>
    <w:p w:rsidR="00000000" w:rsidDel="00000000" w:rsidP="00000000" w:rsidRDefault="00000000" w:rsidRPr="00000000" w14:paraId="00000008">
      <w:pPr>
        <w:numPr>
          <w:ilvl w:val="2"/>
          <w:numId w:val="1"/>
        </w:numPr>
        <w:pBdr>
          <w:top w:color="auto" w:space="0" w:sz="0" w:val="none"/>
          <w:bottom w:color="auto" w:space="0" w:sz="0" w:val="none"/>
          <w:right w:color="auto" w:space="0" w:sz="0" w:val="none"/>
          <w:between w:color="auto" w:space="0" w:sz="0" w:val="none"/>
        </w:pBdr>
        <w:ind w:left="2160" w:hanging="360"/>
        <w:rPr/>
      </w:pPr>
      <w:r w:rsidDel="00000000" w:rsidR="00000000" w:rsidRPr="00000000">
        <w:rPr>
          <w:rtl w:val="0"/>
        </w:rPr>
        <w:t xml:space="preserve">Meeting with Roy Haggerty in-person 11/3</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ind w:left="1440" w:hanging="360"/>
        <w:rPr/>
      </w:pPr>
      <w:r w:rsidDel="00000000" w:rsidR="00000000" w:rsidRPr="00000000">
        <w:rPr>
          <w:rtl w:val="0"/>
        </w:rPr>
        <w:t xml:space="preserve">Purchased and received a tablecloth for tabling events</w:t>
      </w:r>
      <w:r w:rsidDel="00000000" w:rsidR="00000000" w:rsidRPr="00000000">
        <w:rPr>
          <w:rtl w:val="0"/>
        </w:rPr>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ind w:left="1440" w:hanging="360"/>
        <w:rPr/>
      </w:pPr>
      <w:r w:rsidDel="00000000" w:rsidR="00000000" w:rsidRPr="00000000">
        <w:rPr>
          <w:rtl w:val="0"/>
        </w:rPr>
        <w:t xml:space="preserve">Staff Senate Rep: Ryan Campen</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hd w:fill="ffffff" w:val="clear"/>
        <w:ind w:left="1440" w:hanging="360"/>
        <w:rPr/>
      </w:pPr>
      <w:r w:rsidDel="00000000" w:rsidR="00000000" w:rsidRPr="00000000">
        <w:rPr>
          <w:rtl w:val="0"/>
        </w:rPr>
        <w:t xml:space="preserve">Student Government is mapping all-gender/single-use bathroom on campus </w:t>
      </w:r>
    </w:p>
    <w:p w:rsidR="00000000" w:rsidDel="00000000" w:rsidP="00000000" w:rsidRDefault="00000000" w:rsidRPr="00000000" w14:paraId="0000000C">
      <w:pPr>
        <w:numPr>
          <w:ilvl w:val="2"/>
          <w:numId w:val="1"/>
        </w:numPr>
        <w:pBdr>
          <w:top w:color="auto" w:space="0" w:sz="0" w:val="none"/>
          <w:bottom w:color="auto" w:space="0" w:sz="0" w:val="none"/>
          <w:right w:color="auto" w:space="0" w:sz="0" w:val="none"/>
          <w:between w:color="auto" w:space="0" w:sz="0" w:val="none"/>
        </w:pBdr>
        <w:shd w:fill="ffffff" w:val="clear"/>
        <w:ind w:left="2160" w:hanging="360"/>
        <w:rPr/>
      </w:pPr>
      <w:r w:rsidDel="00000000" w:rsidR="00000000" w:rsidRPr="00000000">
        <w:rPr>
          <w:rtl w:val="0"/>
        </w:rPr>
        <w:t xml:space="preserve">We have a map and spreadsheet with this info. They want to add that data to the campus interactive map. </w:t>
      </w:r>
      <w:r w:rsidDel="00000000" w:rsidR="00000000" w:rsidRPr="00000000">
        <w:rPr>
          <w:rtl w:val="0"/>
        </w:rPr>
      </w:r>
    </w:p>
    <w:p w:rsidR="00000000" w:rsidDel="00000000" w:rsidP="00000000" w:rsidRDefault="00000000" w:rsidRPr="00000000" w14:paraId="0000000D">
      <w:pPr>
        <w:numPr>
          <w:ilvl w:val="3"/>
          <w:numId w:val="1"/>
        </w:numPr>
        <w:pBdr>
          <w:top w:color="auto" w:space="0" w:sz="0" w:val="none"/>
          <w:bottom w:color="auto" w:space="0" w:sz="0" w:val="none"/>
          <w:right w:color="auto" w:space="0" w:sz="0" w:val="none"/>
          <w:between w:color="auto" w:space="0" w:sz="0" w:val="none"/>
        </w:pBdr>
        <w:shd w:fill="ffffff" w:val="clear"/>
        <w:ind w:left="2880" w:hanging="360"/>
        <w:rPr>
          <w:u w:val="none"/>
        </w:rPr>
      </w:pPr>
      <w:r w:rsidDel="00000000" w:rsidR="00000000" w:rsidRPr="00000000">
        <w:rPr>
          <w:rtl w:val="0"/>
        </w:rPr>
        <w:t xml:space="preserve">Right now ours is a Google map (bit.ly/Where2Pee)</w:t>
      </w:r>
    </w:p>
    <w:p w:rsidR="00000000" w:rsidDel="00000000" w:rsidP="00000000" w:rsidRDefault="00000000" w:rsidRPr="00000000" w14:paraId="0000000E">
      <w:pPr>
        <w:numPr>
          <w:ilvl w:val="3"/>
          <w:numId w:val="1"/>
        </w:numPr>
        <w:pBdr>
          <w:top w:color="auto" w:space="0" w:sz="0" w:val="none"/>
          <w:bottom w:color="auto" w:space="0" w:sz="0" w:val="none"/>
          <w:right w:color="auto" w:space="0" w:sz="0" w:val="none"/>
          <w:between w:color="auto" w:space="0" w:sz="0" w:val="none"/>
        </w:pBdr>
        <w:shd w:fill="ffffff" w:val="clear"/>
        <w:ind w:left="2880" w:hanging="360"/>
        <w:rPr>
          <w:u w:val="none"/>
        </w:rPr>
      </w:pPr>
      <w:r w:rsidDel="00000000" w:rsidR="00000000" w:rsidRPr="00000000">
        <w:rPr>
          <w:rtl w:val="0"/>
        </w:rPr>
        <w:t xml:space="preserve">Suggestion: New page with more context that then has link to the Google map</w:t>
      </w:r>
    </w:p>
    <w:p w:rsidR="00000000" w:rsidDel="00000000" w:rsidP="00000000" w:rsidRDefault="00000000" w:rsidRPr="00000000" w14:paraId="0000000F">
      <w:pPr>
        <w:numPr>
          <w:ilvl w:val="2"/>
          <w:numId w:val="1"/>
        </w:numPr>
        <w:pBdr>
          <w:top w:color="auto" w:space="0" w:sz="0" w:val="none"/>
          <w:bottom w:color="auto" w:space="0" w:sz="0" w:val="none"/>
          <w:right w:color="auto" w:space="0" w:sz="0" w:val="none"/>
          <w:between w:color="auto" w:space="0" w:sz="0" w:val="none"/>
        </w:pBdr>
        <w:shd w:fill="ffffff" w:val="clear"/>
        <w:ind w:left="2160" w:hanging="360"/>
        <w:rPr/>
      </w:pPr>
      <w:r w:rsidDel="00000000" w:rsidR="00000000" w:rsidRPr="00000000">
        <w:rPr>
          <w:rtl w:val="0"/>
        </w:rPr>
        <w:t xml:space="preserve">Also want to use a portion of the student government communications budget to make signs that would be located near gendered / non-single use bathrooms that would direct people to where the data about the single-use restrooms can currently be found on the LGBTQ+ Faculty &amp; Staff Caucus' website. </w:t>
      </w:r>
    </w:p>
    <w:p w:rsidR="00000000" w:rsidDel="00000000" w:rsidP="00000000" w:rsidRDefault="00000000" w:rsidRPr="00000000" w14:paraId="00000010">
      <w:pPr>
        <w:numPr>
          <w:ilvl w:val="2"/>
          <w:numId w:val="1"/>
        </w:numPr>
        <w:pBdr>
          <w:top w:color="auto" w:space="0" w:sz="0" w:val="none"/>
          <w:bottom w:color="auto" w:space="0" w:sz="0" w:val="none"/>
          <w:right w:color="auto" w:space="0" w:sz="0" w:val="none"/>
          <w:between w:color="auto" w:space="0" w:sz="0" w:val="none"/>
        </w:pBdr>
        <w:shd w:fill="ffffff" w:val="clear"/>
        <w:ind w:left="2160" w:hanging="360"/>
        <w:rPr/>
      </w:pPr>
      <w:r w:rsidDel="00000000" w:rsidR="00000000" w:rsidRPr="00000000">
        <w:rPr>
          <w:rtl w:val="0"/>
        </w:rPr>
        <w:t xml:space="preserve">Are these pages kept up-to-date and stable?</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hd w:fill="ffffff" w:val="clear"/>
        <w:ind w:left="1440" w:hanging="360"/>
        <w:rPr/>
      </w:pPr>
      <w:r w:rsidDel="00000000" w:rsidR="00000000" w:rsidRPr="00000000">
        <w:rPr>
          <w:color w:val="242424"/>
          <w:highlight w:val="white"/>
          <w:rtl w:val="0"/>
        </w:rPr>
        <w:t xml:space="preserve">Caucus member brought up idea of asking staff senate and HRM to consider petitioning LSUFirst for coverage of injectable PrEP for folks that cannot take PrEP in pill form due to side effects. We assisted with getting the PrEP pill covered.</w:t>
      </w:r>
    </w:p>
    <w:p w:rsidR="00000000" w:rsidDel="00000000" w:rsidP="00000000" w:rsidRDefault="00000000" w:rsidRPr="00000000" w14:paraId="00000012">
      <w:pPr>
        <w:numPr>
          <w:ilvl w:val="2"/>
          <w:numId w:val="1"/>
        </w:numPr>
        <w:pBdr>
          <w:top w:color="auto" w:space="0" w:sz="0" w:val="none"/>
          <w:bottom w:color="auto" w:space="0" w:sz="0" w:val="none"/>
          <w:right w:color="auto" w:space="0" w:sz="0" w:val="none"/>
          <w:between w:color="auto" w:space="0" w:sz="0" w:val="none"/>
        </w:pBdr>
        <w:shd w:fill="ffffff" w:val="clear"/>
        <w:ind w:left="2160" w:hanging="360"/>
        <w:rPr>
          <w:color w:val="242424"/>
          <w:highlight w:val="white"/>
          <w:u w:val="none"/>
        </w:rPr>
      </w:pPr>
      <w:r w:rsidDel="00000000" w:rsidR="00000000" w:rsidRPr="00000000">
        <w:rPr>
          <w:color w:val="242424"/>
          <w:highlight w:val="white"/>
          <w:rtl w:val="0"/>
        </w:rPr>
        <w:t xml:space="preserve">Caroline (secretary) will look at past meeting notes and reach out to Chris B. and other early ex-comm to find out how petitioning for PrEP was done in the past</w:t>
      </w:r>
    </w:p>
    <w:p w:rsidR="00000000" w:rsidDel="00000000" w:rsidP="00000000" w:rsidRDefault="00000000" w:rsidRPr="00000000" w14:paraId="00000013">
      <w:pPr>
        <w:numPr>
          <w:ilvl w:val="2"/>
          <w:numId w:val="1"/>
        </w:numPr>
        <w:pBdr>
          <w:top w:color="auto" w:space="0" w:sz="0" w:val="none"/>
          <w:bottom w:color="auto" w:space="0" w:sz="0" w:val="none"/>
          <w:right w:color="auto" w:space="0" w:sz="0" w:val="none"/>
          <w:between w:color="auto" w:space="0" w:sz="0" w:val="none"/>
        </w:pBdr>
        <w:shd w:fill="ffffff" w:val="clear"/>
        <w:ind w:left="2160" w:hanging="360"/>
        <w:rPr>
          <w:color w:val="242424"/>
          <w:highlight w:val="white"/>
          <w:u w:val="none"/>
        </w:rPr>
      </w:pPr>
      <w:r w:rsidDel="00000000" w:rsidR="00000000" w:rsidRPr="00000000">
        <w:rPr>
          <w:color w:val="242424"/>
          <w:highlight w:val="white"/>
          <w:rtl w:val="0"/>
        </w:rPr>
        <w:t xml:space="preserve">Ryan will find out from staff senate</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hd w:fill="ffffff" w:val="clear"/>
        <w:ind w:left="1440" w:hanging="360"/>
        <w:rPr>
          <w:color w:val="242424"/>
          <w:highlight w:val="white"/>
          <w:u w:val="none"/>
        </w:rPr>
      </w:pPr>
      <w:r w:rsidDel="00000000" w:rsidR="00000000" w:rsidRPr="00000000">
        <w:rPr>
          <w:color w:val="242424"/>
          <w:highlight w:val="white"/>
          <w:rtl w:val="0"/>
        </w:rPr>
        <w:t xml:space="preserve">In-person vs virtual poll to come</w:t>
      </w: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Treasurer Report</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Secretary Report</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Grad Rep Report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General Announcements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Summer Steib, LSU Women’s Center &amp; LGBTQ+ Project</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Daniela will discuss furniture</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Will seat about 15-20</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Does not (yet?) have tech</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4pm Domestic Abuse Awareness Event</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Shout out to Ryan for amazing Drag show for homecoming. Desh was our Host! Everyone loved it!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b w:val="1"/>
          <w:rtl w:val="0"/>
        </w:rPr>
        <w:t xml:space="preserve">Sarah S., representing Staff Senate</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Holiday on Campus Event on campus for staff and faculty.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November 29, 6-8 pm in student Union. </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There will be a Table available for us if we want to create a craft for kids, contact Sarah to coordinate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Mapping Trans Joy is taking submissions! https://www.mappingtransjoy.org/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Meeting Adjourned: 9:22 am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Proposal: December 15th coffee break 1-3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