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49E7" w14:textId="77777777" w:rsidR="00F56DA0" w:rsidRPr="009D62C6" w:rsidRDefault="00F56DA0" w:rsidP="00F56D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Sharon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Aronofsky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Weltman</w:t>
      </w:r>
    </w:p>
    <w:p w14:paraId="40D9EBAC" w14:textId="77777777" w:rsidR="00F56DA0" w:rsidRPr="009D62C6" w:rsidRDefault="00F56DA0" w:rsidP="00F56D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Director of Comparative Literature</w:t>
      </w:r>
    </w:p>
    <w:p w14:paraId="03330DA4" w14:textId="77777777" w:rsidR="00F56DA0" w:rsidRPr="009D62C6" w:rsidRDefault="00F56DA0" w:rsidP="00F56D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William E. “Bud” Davis Alumni Professor of English</w:t>
      </w:r>
    </w:p>
    <w:p w14:paraId="589EEC1F" w14:textId="77777777" w:rsidR="00F56DA0" w:rsidRPr="009D62C6" w:rsidRDefault="00F56DA0" w:rsidP="00F56D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Louisiana State University</w:t>
      </w:r>
    </w:p>
    <w:p w14:paraId="63D54D29" w14:textId="77777777" w:rsidR="00F56DA0" w:rsidRPr="009D62C6" w:rsidRDefault="00F56DA0" w:rsidP="00F56D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enwelt@lsu.edu</w:t>
      </w:r>
    </w:p>
    <w:p w14:paraId="08FDFDF5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3A3069" w14:textId="00EDF793" w:rsidR="009D25AC" w:rsidRPr="009D62C6" w:rsidRDefault="00F56DA0" w:rsidP="009D62C6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EDUCATION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PhD, English, Rutgers, 1992; MA &amp; MPhil, English, Rutgers, 1989; MAT, Humanities, UT-Dallas, 1984; BA, English &amp; Anthropology, UT (Austin), 1979 </w:t>
      </w:r>
    </w:p>
    <w:p w14:paraId="4F7CAF9B" w14:textId="77777777" w:rsidR="00F64B63" w:rsidRDefault="00F64B63" w:rsidP="00F56D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1FE06CF" w14:textId="443F610C" w:rsidR="009D25AC" w:rsidRPr="009D62C6" w:rsidRDefault="00915761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CO-</w:t>
      </w:r>
      <w:r w:rsidR="00F56DA0" w:rsidRPr="009D62C6">
        <w:rPr>
          <w:rFonts w:ascii="Times New Roman" w:eastAsia="Times New Roman" w:hAnsi="Times New Roman" w:cs="Times New Roman"/>
          <w:b/>
          <w:sz w:val="22"/>
          <w:szCs w:val="22"/>
        </w:rPr>
        <w:t>EDITOR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>Nineteenth-Century Theatre &amp; Film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, North American Editor, 2015-present </w:t>
      </w:r>
    </w:p>
    <w:p w14:paraId="19A44F23" w14:textId="77777777" w:rsidR="00F64B63" w:rsidRDefault="00F64B63" w:rsidP="00F56D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9580F70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SELECTED PUBLICATIONS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(70+ in print, forthcoming, or under contract): </w:t>
      </w:r>
    </w:p>
    <w:p w14:paraId="5255062A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Authored Books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(3): </w:t>
      </w:r>
    </w:p>
    <w:p w14:paraId="22DA683B" w14:textId="77777777" w:rsidR="00F56DA0" w:rsidRPr="009D62C6" w:rsidRDefault="00F56DA0" w:rsidP="00F56D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Victorians on Broadway: Literature, Adaptation, and the Modern American Musical,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University of Virginia Press, forthcoming 2020</w:t>
      </w:r>
    </w:p>
    <w:p w14:paraId="2FDD5349" w14:textId="77777777" w:rsidR="00F56DA0" w:rsidRPr="009D62C6" w:rsidRDefault="00F56DA0" w:rsidP="00F56D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Performing the Victorian: John Ruskin and Identity in Theater, Science, and Education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Ohio State University Press, 2007 </w:t>
      </w:r>
    </w:p>
    <w:p w14:paraId="6107BC44" w14:textId="3D4967BC" w:rsidR="009D25AC" w:rsidRPr="009D62C6" w:rsidRDefault="00F56DA0" w:rsidP="00F56D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Ruskin's Mythic Queen: Gender Subversion in Victorian Culture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Ohio University Press, 1999 (Outstanding Academic Book,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Choice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magazine, 1999) </w:t>
      </w:r>
    </w:p>
    <w:p w14:paraId="00CE732B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Editions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(2): </w:t>
      </w:r>
    </w:p>
    <w:p w14:paraId="0B24F2C5" w14:textId="77777777" w:rsidR="00F56DA0" w:rsidRPr="009D62C6" w:rsidRDefault="00F56DA0" w:rsidP="00F56D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Sweeney Todd: The String of Pearls, or The Fiend of Fleet Street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by George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Dibdin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Pitt (first Sweeney Todd play, Britannia Theatre, 1847). Guest-Editor special issue of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Nineteenth-Century Theatre and Film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38.1 (June 2011</w:t>
      </w:r>
      <w:proofErr w:type="gramStart"/>
      <w:r w:rsidRPr="009D62C6">
        <w:rPr>
          <w:rFonts w:ascii="Times New Roman" w:eastAsia="Times New Roman" w:hAnsi="Times New Roman" w:cs="Times New Roman"/>
          <w:sz w:val="22"/>
          <w:szCs w:val="22"/>
        </w:rPr>
        <w:t>),</w:t>
      </w:r>
      <w:proofErr w:type="gram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appeared August 2012. Scholarly introduction (10,540 words); detailed explanatory notes (over 1,600 words). Afterward by Jim Davis. </w:t>
      </w:r>
    </w:p>
    <w:p w14:paraId="52423D46" w14:textId="0E0308F0" w:rsidR="009D25AC" w:rsidRPr="009D62C6" w:rsidRDefault="00F56DA0" w:rsidP="00F56D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Guest Editor, special issue of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Nineteenth-Century Prose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35.1 (Spring 2008). Introduction. </w:t>
      </w:r>
    </w:p>
    <w:p w14:paraId="52357E48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Selected Recent Articles and Book Chapters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(in total, 29 + 1 reprint): </w:t>
      </w:r>
    </w:p>
    <w:p w14:paraId="693A7C33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“Melodrama, </w:t>
      </w:r>
      <w:proofErr w:type="spellStart"/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Purimspiel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and Jewish Emancipation: Elizabeth Polack’s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Esther, The Royal Jewess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Victorian Literature and Culture</w:t>
      </w:r>
      <w:r w:rsidR="00B96718" w:rsidRPr="009D62C6">
        <w:rPr>
          <w:rFonts w:ascii="Times New Roman" w:eastAsia="Times New Roman" w:hAnsi="Times New Roman" w:cs="Times New Roman"/>
          <w:sz w:val="22"/>
          <w:szCs w:val="22"/>
        </w:rPr>
        <w:t xml:space="preserve"> 47.2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96718" w:rsidRPr="009D62C6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2019): 1-41. </w:t>
      </w:r>
    </w:p>
    <w:p w14:paraId="03BBADE3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“Melodrama and the Modern Musical.”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Cambridge Companion to English Melodrama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Editor, Carolyn Williams (Cambridge University Press, 2018): 262-276. </w:t>
      </w:r>
    </w:p>
    <w:p w14:paraId="520A8C85" w14:textId="77777777" w:rsidR="009D25AC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“Adopting and Adapting Dickens since 1870: stage, film, radio, television.”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Oxford Handbook to Charles Dickens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Eds. John Jordan, Bob Patten, and Cathy Waters (Oxford University Press, 2018): 738-755. </w:t>
      </w:r>
    </w:p>
    <w:p w14:paraId="79BDA6DA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“Theatricality.”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Victorian Literature and Culture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46.3-4 (2018): 913-917. </w:t>
      </w:r>
    </w:p>
    <w:p w14:paraId="7BB6DF8B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“Women Playwrights and the London Stage.”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The Palgrave History of British Women’s Writing, 1830-1880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edited by Lucy Hartley (Palgrave, 2018): 196-211. </w:t>
      </w:r>
    </w:p>
    <w:p w14:paraId="31AADC7F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“Editorial: Investigating Early Film and the Nineteenth-Century Theatre.”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Nineteenth Century Theatre and Film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42.1 (2015, appeared 2016): 119–123. </w:t>
      </w:r>
    </w:p>
    <w:p w14:paraId="02D9B780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“Sex and Gender.”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Cambridge Companion to John Ruskin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Editor, Francis O’Gorman (Cambridge University Press, 2015): 157-179. </w:t>
      </w:r>
    </w:p>
    <w:p w14:paraId="75616849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“John Ruskin.”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Blackwell Encyclopedia of Victorian Literature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Editors, Dino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Felluga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Linda Hughes, and Pamela Gilbert (Blackwell, 2015): 1483-1491. </w:t>
      </w:r>
    </w:p>
    <w:p w14:paraId="34EAC0F8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“Theater, Exhibition, and Spectacle in the Nineteenth Century,”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Blackwell Companion to British Literature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ed. Robert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DeMaria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Heesok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Chang, &amp; Samantha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Zacher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(Blackwell, 2014): 68-88. </w:t>
      </w:r>
    </w:p>
    <w:p w14:paraId="2CF9ABA8" w14:textId="77777777" w:rsidR="00F56DA0" w:rsidRPr="009D62C6" w:rsidRDefault="00F56DA0" w:rsidP="009D25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“1847: Sweeney Todd and Abolition.” BRANCH (Britain, Representation, and Nineteenth-Century History). Online timeline essays through NINES. 5,400 words. (2013)</w:t>
      </w:r>
      <w:proofErr w:type="gramStart"/>
      <w:r w:rsidRPr="009D62C6">
        <w:rPr>
          <w:rFonts w:ascii="Times New Roman" w:eastAsia="Times New Roman" w:hAnsi="Times New Roman" w:cs="Times New Roman"/>
          <w:sz w:val="22"/>
          <w:szCs w:val="22"/>
        </w:rPr>
        <w:t>.Web</w:t>
      </w:r>
      <w:proofErr w:type="gram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4C9D1F3" w14:textId="774DBDFC" w:rsidR="009D25AC" w:rsidRPr="009D62C6" w:rsidRDefault="00F56DA0" w:rsidP="009D62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“‘Can a Fellow Be a Villain All His Life?</w:t>
      </w:r>
      <w:proofErr w:type="gramStart"/>
      <w:r w:rsidRPr="009D62C6">
        <w:rPr>
          <w:rFonts w:ascii="Times New Roman" w:eastAsia="Times New Roman" w:hAnsi="Times New Roman" w:cs="Times New Roman"/>
          <w:sz w:val="22"/>
          <w:szCs w:val="22"/>
        </w:rPr>
        <w:t>’:</w:t>
      </w:r>
      <w:proofErr w:type="gram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Oliver!,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Fagin, and Performing Jewishness.”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Nineteenth-Century Contexts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33.4 (September 2011): 371-388. Reprinted in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Dickens Adapted: Best Essays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edited by John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Glavin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Ashgate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2012) </w:t>
      </w:r>
    </w:p>
    <w:p w14:paraId="4FE1E5BA" w14:textId="7C7E5C1D" w:rsidR="009D25AC" w:rsidRPr="009D62C6" w:rsidRDefault="00302B76" w:rsidP="009D62C6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 xml:space="preserve">Invited </w:t>
      </w:r>
      <w:r w:rsidR="00F56DA0" w:rsidRPr="009D62C6">
        <w:rPr>
          <w:rFonts w:ascii="Times New Roman" w:eastAsia="Times New Roman" w:hAnsi="Times New Roman" w:cs="Times New Roman"/>
          <w:b/>
          <w:sz w:val="22"/>
          <w:szCs w:val="22"/>
        </w:rPr>
        <w:t>Book Reviews &amp; Review Essays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 in: </w:t>
      </w:r>
      <w:r w:rsidR="005E5450" w:rsidRPr="009D62C6">
        <w:rPr>
          <w:rFonts w:ascii="Times New Roman" w:eastAsia="Times New Roman" w:hAnsi="Times New Roman" w:cs="Times New Roman"/>
          <w:i/>
          <w:sz w:val="22"/>
          <w:szCs w:val="22"/>
        </w:rPr>
        <w:t>Victorian Studies</w:t>
      </w:r>
      <w:r w:rsidR="005E545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5E5450" w:rsidRPr="009D62C6">
        <w:rPr>
          <w:rFonts w:ascii="Times New Roman" w:eastAsia="Times New Roman" w:hAnsi="Times New Roman" w:cs="Times New Roman"/>
          <w:i/>
          <w:sz w:val="22"/>
          <w:szCs w:val="22"/>
        </w:rPr>
        <w:t>Journal of Victorian Culture</w:t>
      </w:r>
      <w:r w:rsidR="005E545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5E545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>Victorian Review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Nineteenth-Century Studies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Nineteenth-Century Contexts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English Literature in Transition, Journal of Pre-Raphaelite Studies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Biography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Henry James Review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Victorian Institutes Journal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>RaVoN</w:t>
      </w:r>
      <w:proofErr w:type="spellEnd"/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F56DA0" w:rsidRPr="009D62C6">
        <w:rPr>
          <w:rFonts w:ascii="Times New Roman" w:eastAsia="Times New Roman" w:hAnsi="Times New Roman" w:cs="Times New Roman"/>
          <w:i/>
          <w:sz w:val="22"/>
          <w:szCs w:val="22"/>
        </w:rPr>
        <w:t xml:space="preserve"> Neo-Victorian Studies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, etc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2836FBCB" w14:textId="77777777" w:rsidR="00F56DA0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SELECTED INVITED KEYNOTES, LECTURES, AND PLENARY TALKS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06671D0" w14:textId="6947D814" w:rsidR="00F56DA0" w:rsidRPr="009D62C6" w:rsidRDefault="00F56DA0" w:rsidP="005807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580797" w:rsidRPr="009D62C6">
        <w:rPr>
          <w:rFonts w:ascii="Times New Roman" w:eastAsia="Times New Roman" w:hAnsi="Times New Roman" w:cs="Times New Roman"/>
          <w:sz w:val="22"/>
          <w:szCs w:val="22"/>
        </w:rPr>
        <w:t>‘Why These Victorian Views?</w:t>
      </w:r>
      <w:proofErr w:type="gramStart"/>
      <w:r w:rsidR="00580797" w:rsidRPr="009D62C6">
        <w:rPr>
          <w:rFonts w:ascii="Times New Roman" w:eastAsia="Times New Roman" w:hAnsi="Times New Roman" w:cs="Times New Roman"/>
          <w:sz w:val="22"/>
          <w:szCs w:val="22"/>
        </w:rPr>
        <w:t>’:</w:t>
      </w:r>
      <w:proofErr w:type="gramEnd"/>
      <w:r w:rsidR="00580797" w:rsidRPr="009D62C6">
        <w:rPr>
          <w:rFonts w:ascii="Times New Roman" w:eastAsia="Times New Roman" w:hAnsi="Times New Roman" w:cs="Times New Roman"/>
          <w:sz w:val="22"/>
          <w:szCs w:val="22"/>
        </w:rPr>
        <w:t xml:space="preserve"> How the Modern Meets the Middlebrow in Sculpture, Fiction, and Musical Theater.”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The Victorians Institute conference. Keynote. Asheville, NC, November 9-10, 2018. </w:t>
      </w:r>
    </w:p>
    <w:p w14:paraId="552914F3" w14:textId="62632330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“The Littleness of Little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Dorrit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The Dickens Universe. </w:t>
      </w:r>
      <w:r w:rsidR="000341AF" w:rsidRPr="009D62C6">
        <w:rPr>
          <w:rFonts w:ascii="Times New Roman" w:eastAsia="Times New Roman" w:hAnsi="Times New Roman" w:cs="Times New Roman"/>
          <w:sz w:val="22"/>
          <w:szCs w:val="22"/>
        </w:rPr>
        <w:t xml:space="preserve">The Herb </w:t>
      </w:r>
      <w:proofErr w:type="spellStart"/>
      <w:r w:rsidR="000341AF" w:rsidRPr="009D62C6">
        <w:rPr>
          <w:rFonts w:ascii="Times New Roman" w:eastAsia="Times New Roman" w:hAnsi="Times New Roman" w:cs="Times New Roman"/>
          <w:sz w:val="22"/>
          <w:szCs w:val="22"/>
        </w:rPr>
        <w:t>Furse</w:t>
      </w:r>
      <w:proofErr w:type="spellEnd"/>
      <w:r w:rsidR="000341AF" w:rsidRPr="009D62C6">
        <w:rPr>
          <w:rFonts w:ascii="Times New Roman" w:eastAsia="Times New Roman" w:hAnsi="Times New Roman" w:cs="Times New Roman"/>
          <w:sz w:val="22"/>
          <w:szCs w:val="22"/>
        </w:rPr>
        <w:t xml:space="preserve"> Memorial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Keynote</w:t>
      </w:r>
      <w:r w:rsidR="000341AF" w:rsidRPr="009D62C6">
        <w:rPr>
          <w:rFonts w:ascii="Times New Roman" w:eastAsia="Times New Roman" w:hAnsi="Times New Roman" w:cs="Times New Roman"/>
          <w:sz w:val="22"/>
          <w:szCs w:val="22"/>
        </w:rPr>
        <w:t xml:space="preserve"> Lecture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 University of California-Santa Cruz, July 16, 2018. </w:t>
      </w:r>
    </w:p>
    <w:p w14:paraId="241586B2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“Victorian Melodrama, East End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Purimspiel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and Jewish Emancipation.” Lecture. University of Southern California, February 27, 2018. </w:t>
      </w:r>
    </w:p>
    <w:p w14:paraId="68DD1B06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“Adapting and Performing Dickens.” Lecture. NEH Summer Seminar for High School Teachers. “Dickens: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Hard Times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A Tale of Two Cities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Directed by Marty Gould. University of California-Santa Cruz, July 28, 2016. </w:t>
      </w:r>
    </w:p>
    <w:p w14:paraId="0562B683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“Victorians on Broadway: Inception, Development, and New Research.” Postgraduate Master Class. University of London-Royal Holloway. May 11, 2016. </w:t>
      </w:r>
    </w:p>
    <w:p w14:paraId="37006056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“Victorian Melodrama, Elizabeth Polack, and the East End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Purimspiel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Plenary Lecture. PAL-FHI Melodrama Symposium. Duke University, February 20, 2016. </w:t>
      </w:r>
    </w:p>
    <w:p w14:paraId="247C852E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“Adapting Venus” “Adaptation and the Stage in the Nineteenth Century.” University of Warwick, UK. Plenary. March 28, 2015. </w:t>
      </w:r>
    </w:p>
    <w:p w14:paraId="580E098E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“Performing </w:t>
      </w:r>
      <w:proofErr w:type="spellStart"/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Drood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Melodrama, Music Hall, and the Opium Dream Ballet.” Lecture. University of Mississippi, November 6, 2014. </w:t>
      </w:r>
    </w:p>
    <w:p w14:paraId="2D91703E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“Sweeney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Todds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The Satirical Afterlife of a Victorian Bogeyman.” CUNY Victorian Conference: “Bad Victorians.” Plenary. New York, NY. May 2, 2014. </w:t>
      </w:r>
    </w:p>
    <w:p w14:paraId="3F8BC454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“Performing </w:t>
      </w:r>
      <w:proofErr w:type="spellStart"/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Drood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Parlor Songs and the Opium Dream Ballet.” Berkeley Colloquium: “Victorian Performance.” Plenary. UC-Berkeley. April 10, 2014. </w:t>
      </w:r>
    </w:p>
    <w:p w14:paraId="6FF7A121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“The Meta-Mystery of Edwin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Drood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Broadway’s Victorian Music Hall and What It Means When You Decide.” The Dickens Universe. UC-Santa Cruz, August 8, 2013. </w:t>
      </w:r>
    </w:p>
    <w:p w14:paraId="09ED6E4C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“Abolition, Censorship, and Canine Superstars in the First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Sweeney Todd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Nineteenth-Century British Research Seminar. Lecture. University of Tennessee, October 29, 2012. </w:t>
      </w:r>
    </w:p>
    <w:p w14:paraId="74ACFE19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“The Culture of Performance and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Sweeney Todd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George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Dibdin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Pitt to Stephen Sondheim.” Philosophy and Performance conference. Keynote. University of Notre Dame. April 27, 2012. </w:t>
      </w:r>
    </w:p>
    <w:p w14:paraId="2B9CF088" w14:textId="77777777" w:rsidR="00F56DA0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‘Tis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an Idle Prejudice I Grant’”: Representing Race in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Dibdin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Pitt’s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The String of Pearls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.” Plenary. University of Lancaster, UK. July 9, 2011. </w:t>
      </w:r>
    </w:p>
    <w:p w14:paraId="3EC4572A" w14:textId="77777777" w:rsidR="009D25AC" w:rsidRPr="009D62C6" w:rsidRDefault="00F56DA0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“Fagin-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omics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Oliver!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9D62C6">
        <w:rPr>
          <w:rFonts w:ascii="Times New Roman" w:eastAsia="Times New Roman" w:hAnsi="Times New Roman" w:cs="Times New Roman"/>
          <w:sz w:val="22"/>
          <w:szCs w:val="22"/>
        </w:rPr>
        <w:t>and</w:t>
      </w:r>
      <w:proofErr w:type="gram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Performing Jewishness on the Musical Stage.” The Herb 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Furse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Memorial Keynote Lecture. The Dickens Universe. UC-</w:t>
      </w:r>
      <w:r w:rsidR="009D25AC" w:rsidRPr="009D62C6">
        <w:rPr>
          <w:rFonts w:ascii="Times New Roman" w:eastAsia="Times New Roman" w:hAnsi="Times New Roman" w:cs="Times New Roman"/>
          <w:sz w:val="22"/>
          <w:szCs w:val="22"/>
        </w:rPr>
        <w:t xml:space="preserve">Santa Cruz, August 6, 2010. </w:t>
      </w:r>
    </w:p>
    <w:p w14:paraId="0D50C439" w14:textId="77777777" w:rsidR="009D25AC" w:rsidRPr="009D62C6" w:rsidRDefault="009D25AC" w:rsidP="009D25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“Arcadias of Pantomime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>: Ruski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n, Theater, and Visual Culture.”</w:t>
      </w:r>
      <w:r w:rsidR="00F56DA0" w:rsidRPr="009D62C6">
        <w:rPr>
          <w:rFonts w:ascii="Times New Roman" w:eastAsia="Times New Roman" w:hAnsi="Times New Roman" w:cs="Times New Roman"/>
          <w:sz w:val="22"/>
          <w:szCs w:val="22"/>
        </w:rPr>
        <w:t xml:space="preserve"> Contemporary Issues in Theatre Historiography Conference. Plenary. University of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Birmingham, UK, July 6, 2007. </w:t>
      </w:r>
    </w:p>
    <w:p w14:paraId="6E8469A3" w14:textId="77777777" w:rsidR="009D25AC" w:rsidRPr="009D62C6" w:rsidRDefault="00F56DA0" w:rsidP="00F56DA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“Ruskin and Gender Performance.” Ruskin and Gender Symposium at Trinity College. Plenary. Oxford University, UK, September 22, 1999. </w:t>
      </w:r>
    </w:p>
    <w:p w14:paraId="68D5957D" w14:textId="77777777" w:rsidR="009D25AC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CONFERENCES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: 51</w:t>
      </w:r>
      <w:r w:rsidR="009D25AC" w:rsidRPr="009D62C6">
        <w:rPr>
          <w:rFonts w:ascii="Times New Roman" w:eastAsia="Times New Roman" w:hAnsi="Times New Roman" w:cs="Times New Roman"/>
          <w:sz w:val="22"/>
          <w:szCs w:val="22"/>
        </w:rPr>
        <w:t xml:space="preserve">+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papers (MLA, NAVSA, INCS, RSVP, etc.). </w:t>
      </w:r>
    </w:p>
    <w:p w14:paraId="64D4BF3D" w14:textId="77777777" w:rsidR="009D25AC" w:rsidRPr="009D62C6" w:rsidRDefault="00F56DA0" w:rsidP="009D25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Director: Ruskin conference at Santa Fe Opera, Santa Fe, NM, July 29-30, 1995. </w:t>
      </w:r>
    </w:p>
    <w:p w14:paraId="50B97767" w14:textId="77777777" w:rsidR="009D25AC" w:rsidRPr="009D62C6" w:rsidRDefault="00F56DA0" w:rsidP="00F56D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sz w:val="22"/>
          <w:szCs w:val="22"/>
        </w:rPr>
        <w:t>Co-Director (selected</w:t>
      </w:r>
      <w:r w:rsidR="009D25AC" w:rsidRPr="009D62C6">
        <w:rPr>
          <w:rFonts w:ascii="Times New Roman" w:eastAsia="Times New Roman" w:hAnsi="Times New Roman" w:cs="Times New Roman"/>
          <w:sz w:val="22"/>
          <w:szCs w:val="22"/>
        </w:rPr>
        <w:t>, 4 total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): “City, Space, and Spectacle in 19th-Century Performance.” Palazzo Pesaro-</w:t>
      </w:r>
      <w:proofErr w:type="spellStart"/>
      <w:r w:rsidRPr="009D62C6">
        <w:rPr>
          <w:rFonts w:ascii="Times New Roman" w:eastAsia="Times New Roman" w:hAnsi="Times New Roman" w:cs="Times New Roman"/>
          <w:sz w:val="22"/>
          <w:szCs w:val="22"/>
        </w:rPr>
        <w:t>Papafava</w:t>
      </w:r>
      <w:proofErr w:type="spellEnd"/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Venice, Italy. June 8-10, 2018. </w:t>
      </w:r>
    </w:p>
    <w:p w14:paraId="76268800" w14:textId="77777777" w:rsidR="009D25AC" w:rsidRPr="009D62C6" w:rsidRDefault="00F56DA0" w:rsidP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SELECTED EXPERT INTERVIEW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Special feature, Paramount DVD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Sweeney Todd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 (2008) </w:t>
      </w:r>
    </w:p>
    <w:p w14:paraId="3F3C632F" w14:textId="77777777" w:rsidR="009D25AC" w:rsidRPr="009D62C6" w:rsidRDefault="009D25AC" w:rsidP="00F56D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8F0B06" w14:textId="221E7F77" w:rsidR="009D25AC" w:rsidRPr="009D62C6" w:rsidRDefault="00F56DA0">
      <w:pPr>
        <w:rPr>
          <w:rFonts w:ascii="Times New Roman" w:eastAsia="Times New Roman" w:hAnsi="Times New Roman" w:cs="Times New Roman"/>
          <w:sz w:val="22"/>
          <w:szCs w:val="22"/>
        </w:rPr>
      </w:pPr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SELECTED HONORS AND GRANTS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: SEC Faculty Travel Grant, $1,000, </w:t>
      </w:r>
      <w:r w:rsidR="009D25AC" w:rsidRPr="009D62C6">
        <w:rPr>
          <w:rFonts w:ascii="Times New Roman" w:eastAsia="Times New Roman" w:hAnsi="Times New Roman" w:cs="Times New Roman"/>
          <w:sz w:val="22"/>
          <w:szCs w:val="22"/>
        </w:rPr>
        <w:t xml:space="preserve">2019 &amp; 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2015; Seminar Director of NEH Summer Seminar for College and University Teachers, $118,000, 2013-2014. ATLAS Grant $50,000, 2012; Board of Regents Enhancement Grant, $13,402, 2009-2011; LSU Alumni Association Faculty Excellence Award, 2006; Outstanding Academic Book, </w:t>
      </w:r>
      <w:r w:rsidRPr="009D62C6">
        <w:rPr>
          <w:rFonts w:ascii="Times New Roman" w:eastAsia="Times New Roman" w:hAnsi="Times New Roman" w:cs="Times New Roman"/>
          <w:i/>
          <w:sz w:val="22"/>
          <w:szCs w:val="22"/>
        </w:rPr>
        <w:t>Choice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 xml:space="preserve">, 1999; Kurt Weill Foundation Award Finalist Best Essay on Musical Theater, 1999. </w:t>
      </w:r>
    </w:p>
    <w:p w14:paraId="1F501EFC" w14:textId="5FC16749" w:rsidR="00F64B63" w:rsidRPr="009D62C6" w:rsidRDefault="00F56DA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9D62C6">
        <w:rPr>
          <w:rFonts w:ascii="Times New Roman" w:eastAsia="Times New Roman" w:hAnsi="Times New Roman" w:cs="Times New Roman"/>
          <w:b/>
          <w:sz w:val="22"/>
          <w:szCs w:val="22"/>
        </w:rPr>
        <w:t>SELECTED PROFESSIONAL SERVICE</w:t>
      </w:r>
      <w:r w:rsidRPr="009D62C6">
        <w:rPr>
          <w:rFonts w:ascii="Times New Roman" w:eastAsia="Times New Roman" w:hAnsi="Times New Roman" w:cs="Times New Roman"/>
          <w:sz w:val="22"/>
          <w:szCs w:val="22"/>
        </w:rPr>
        <w:t>: President, 19CTC, 2019 to present; Executive Committee, Dickens Project, 2016-2019; President, INCS, 2016 &amp; 2017; Board of Directors, RSVP, 2013-15; MLA Program Committee, 2012-2015; Co-Moderator, ADE Summer Seminar Pre-Seminar Workshop for Directors o</w:t>
      </w:r>
      <w:r w:rsidR="009D25AC" w:rsidRPr="009D62C6">
        <w:rPr>
          <w:rFonts w:ascii="Times New Roman" w:eastAsia="Times New Roman" w:hAnsi="Times New Roman" w:cs="Times New Roman"/>
          <w:sz w:val="22"/>
          <w:szCs w:val="22"/>
        </w:rPr>
        <w:t>f Graduate Studies, 2012.</w:t>
      </w:r>
    </w:p>
    <w:sectPr w:rsidR="00F64B63" w:rsidRPr="009D62C6" w:rsidSect="009D62C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72"/>
    <w:multiLevelType w:val="hybridMultilevel"/>
    <w:tmpl w:val="B71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7036"/>
    <w:multiLevelType w:val="hybridMultilevel"/>
    <w:tmpl w:val="49F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900"/>
    <w:multiLevelType w:val="hybridMultilevel"/>
    <w:tmpl w:val="99B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C2750"/>
    <w:multiLevelType w:val="hybridMultilevel"/>
    <w:tmpl w:val="B32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E6187"/>
    <w:multiLevelType w:val="hybridMultilevel"/>
    <w:tmpl w:val="840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A0"/>
    <w:rsid w:val="000341AF"/>
    <w:rsid w:val="00302B76"/>
    <w:rsid w:val="00423062"/>
    <w:rsid w:val="0055597B"/>
    <w:rsid w:val="00580797"/>
    <w:rsid w:val="005E5450"/>
    <w:rsid w:val="00615758"/>
    <w:rsid w:val="00915761"/>
    <w:rsid w:val="009D25AC"/>
    <w:rsid w:val="009D62C6"/>
    <w:rsid w:val="00B96718"/>
    <w:rsid w:val="00C016D7"/>
    <w:rsid w:val="00D6731A"/>
    <w:rsid w:val="00F56DA0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5F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1109</Words>
  <Characters>6191</Characters>
  <Application>Microsoft Macintosh Word</Application>
  <DocSecurity>0</DocSecurity>
  <Lines>88</Lines>
  <Paragraphs>11</Paragraphs>
  <ScaleCrop>false</ScaleCrop>
  <Company>LSU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weltman</dc:creator>
  <cp:keywords/>
  <dc:description/>
  <cp:lastModifiedBy>sharon weltman</cp:lastModifiedBy>
  <cp:revision>12</cp:revision>
  <dcterms:created xsi:type="dcterms:W3CDTF">2019-08-04T00:57:00Z</dcterms:created>
  <dcterms:modified xsi:type="dcterms:W3CDTF">2019-08-04T01:42:00Z</dcterms:modified>
</cp:coreProperties>
</file>