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22EC" w14:textId="77777777" w:rsidR="00646824" w:rsidRDefault="0058286C" w:rsidP="0058286C">
      <w:pPr>
        <w:spacing w:after="0" w:line="240" w:lineRule="auto"/>
        <w:jc w:val="center"/>
      </w:pPr>
      <w:r>
        <w:rPr>
          <w:noProof/>
        </w:rPr>
        <w:drawing>
          <wp:inline distT="0" distB="0" distL="0" distR="0" wp14:anchorId="04463543" wp14:editId="261C0173">
            <wp:extent cx="1377252" cy="4281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U2013_Purple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901" cy="455397"/>
                    </a:xfrm>
                    <a:prstGeom prst="rect">
                      <a:avLst/>
                    </a:prstGeom>
                  </pic:spPr>
                </pic:pic>
              </a:graphicData>
            </a:graphic>
          </wp:inline>
        </w:drawing>
      </w:r>
    </w:p>
    <w:p w14:paraId="54D9A6ED" w14:textId="77777777" w:rsidR="0058286C" w:rsidRPr="0058286C" w:rsidRDefault="0058286C" w:rsidP="0058286C">
      <w:pPr>
        <w:spacing w:after="0" w:line="240" w:lineRule="auto"/>
        <w:jc w:val="center"/>
        <w:rPr>
          <w:color w:val="461D7C"/>
        </w:rPr>
      </w:pPr>
    </w:p>
    <w:p w14:paraId="55324321" w14:textId="691FF068" w:rsidR="0058286C" w:rsidRDefault="00B6490F" w:rsidP="0065734B">
      <w:pPr>
        <w:spacing w:after="0" w:line="240" w:lineRule="auto"/>
        <w:jc w:val="center"/>
        <w:rPr>
          <w:rFonts w:ascii="MetaOT-Book" w:hAnsi="MetaOT-Book"/>
          <w:b/>
          <w:color w:val="461D7C"/>
          <w:sz w:val="24"/>
        </w:rPr>
      </w:pPr>
      <w:r>
        <w:rPr>
          <w:rFonts w:ascii="MetaOT-Book" w:hAnsi="MetaOT-Book"/>
          <w:b/>
          <w:color w:val="461D7C"/>
          <w:sz w:val="24"/>
        </w:rPr>
        <w:t xml:space="preserve">Office of </w:t>
      </w:r>
      <w:r w:rsidR="003125DB">
        <w:rPr>
          <w:rFonts w:ascii="MetaOT-Book" w:hAnsi="MetaOT-Book"/>
          <w:b/>
          <w:color w:val="461D7C"/>
          <w:sz w:val="24"/>
        </w:rPr>
        <w:t>Civil Rights &amp; Title IX</w:t>
      </w:r>
    </w:p>
    <w:p w14:paraId="0956AC83" w14:textId="5D24D230" w:rsidR="007705F4" w:rsidRDefault="007705F4" w:rsidP="0065734B">
      <w:pPr>
        <w:spacing w:after="0" w:line="240" w:lineRule="auto"/>
        <w:jc w:val="center"/>
        <w:rPr>
          <w:rFonts w:ascii="MetaOT-Book" w:hAnsi="MetaOT-Book"/>
          <w:b/>
          <w:color w:val="461D7C"/>
          <w:sz w:val="24"/>
        </w:rPr>
      </w:pPr>
    </w:p>
    <w:p w14:paraId="68A068E8" w14:textId="33D1F4C9" w:rsidR="007705F4" w:rsidRDefault="007705F4" w:rsidP="007705F4">
      <w:pPr>
        <w:spacing w:after="0" w:line="240" w:lineRule="auto"/>
        <w:rPr>
          <w:rFonts w:ascii="MetaOT-Book" w:hAnsi="MetaOT-Book"/>
          <w:b/>
          <w:color w:val="461D7C"/>
          <w:sz w:val="24"/>
        </w:rPr>
      </w:pPr>
      <w:r>
        <w:rPr>
          <w:rFonts w:ascii="MetaOT-Book" w:hAnsi="MetaOT-Book"/>
          <w:b/>
          <w:color w:val="461D7C"/>
          <w:sz w:val="24"/>
        </w:rPr>
        <w:t>MEMORANDUM</w:t>
      </w:r>
    </w:p>
    <w:p w14:paraId="18A87F90" w14:textId="1332882A" w:rsidR="006860FE" w:rsidRDefault="006860FE" w:rsidP="007705F4">
      <w:pPr>
        <w:spacing w:after="0" w:line="240" w:lineRule="auto"/>
        <w:rPr>
          <w:rFonts w:ascii="MetaOT-Book" w:hAnsi="MetaOT-Book"/>
          <w:b/>
          <w:color w:val="461D7C"/>
          <w:sz w:val="24"/>
        </w:rPr>
      </w:pPr>
    </w:p>
    <w:p w14:paraId="149E665D" w14:textId="35838070" w:rsidR="006860FE" w:rsidRDefault="006860FE" w:rsidP="007705F4">
      <w:pPr>
        <w:spacing w:after="0" w:line="240" w:lineRule="auto"/>
        <w:rPr>
          <w:rFonts w:ascii="Goudy Old Style" w:hAnsi="Goudy Old Style"/>
          <w:bCs/>
          <w:color w:val="000000" w:themeColor="text1"/>
          <w:sz w:val="24"/>
        </w:rPr>
      </w:pPr>
      <w:r w:rsidRPr="006860FE">
        <w:rPr>
          <w:rFonts w:ascii="Goudy Old Style" w:hAnsi="Goudy Old Style"/>
          <w:bCs/>
          <w:color w:val="000000" w:themeColor="text1"/>
          <w:sz w:val="24"/>
        </w:rPr>
        <w:t>TO:</w:t>
      </w:r>
      <w:r w:rsidRPr="006860FE">
        <w:rPr>
          <w:rFonts w:ascii="Goudy Old Style" w:hAnsi="Goudy Old Style"/>
          <w:bCs/>
          <w:color w:val="000000" w:themeColor="text1"/>
          <w:sz w:val="24"/>
        </w:rPr>
        <w:tab/>
      </w:r>
      <w:r>
        <w:rPr>
          <w:rFonts w:ascii="Goudy Old Style" w:hAnsi="Goudy Old Style"/>
          <w:bCs/>
          <w:color w:val="000000" w:themeColor="text1"/>
          <w:sz w:val="24"/>
        </w:rPr>
        <w:tab/>
      </w:r>
      <w:r w:rsidR="007666F7">
        <w:rPr>
          <w:rFonts w:ascii="Goudy Old Style" w:hAnsi="Goudy Old Style"/>
          <w:bCs/>
          <w:color w:val="000000" w:themeColor="text1"/>
          <w:sz w:val="24"/>
        </w:rPr>
        <w:t xml:space="preserve">Morgan Powell and </w:t>
      </w:r>
      <w:r w:rsidR="00187C3E">
        <w:rPr>
          <w:rFonts w:ascii="Goudy Old Style" w:hAnsi="Goudy Old Style"/>
          <w:bCs/>
          <w:color w:val="000000" w:themeColor="text1"/>
          <w:sz w:val="24"/>
        </w:rPr>
        <w:t>Randy Poynter</w:t>
      </w:r>
    </w:p>
    <w:p w14:paraId="0EB775B7" w14:textId="77777777" w:rsidR="007666F7" w:rsidRDefault="007666F7"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ab/>
      </w:r>
      <w:r>
        <w:rPr>
          <w:rFonts w:ascii="Goudy Old Style" w:hAnsi="Goudy Old Style"/>
          <w:bCs/>
          <w:color w:val="000000" w:themeColor="text1"/>
          <w:sz w:val="24"/>
        </w:rPr>
        <w:tab/>
        <w:t>Office of Diversity and Equal Opportunity</w:t>
      </w:r>
    </w:p>
    <w:p w14:paraId="4788CAC5" w14:textId="27C53743" w:rsidR="007666F7" w:rsidRDefault="007666F7" w:rsidP="007666F7">
      <w:pPr>
        <w:spacing w:after="0" w:line="240" w:lineRule="auto"/>
        <w:ind w:left="720" w:firstLine="720"/>
        <w:rPr>
          <w:rFonts w:ascii="Goudy Old Style" w:hAnsi="Goudy Old Style"/>
          <w:bCs/>
          <w:color w:val="000000" w:themeColor="text1"/>
          <w:sz w:val="24"/>
        </w:rPr>
      </w:pPr>
      <w:r>
        <w:rPr>
          <w:rFonts w:ascii="Goudy Old Style" w:hAnsi="Goudy Old Style"/>
          <w:bCs/>
          <w:color w:val="000000" w:themeColor="text1"/>
          <w:sz w:val="24"/>
        </w:rPr>
        <w:t>NASA Headquarters</w:t>
      </w:r>
    </w:p>
    <w:p w14:paraId="53E5BDD6" w14:textId="77777777" w:rsidR="001B4DF6" w:rsidRDefault="001B4DF6" w:rsidP="007666F7">
      <w:pPr>
        <w:spacing w:after="0" w:line="240" w:lineRule="auto"/>
        <w:ind w:left="720" w:firstLine="720"/>
        <w:rPr>
          <w:rFonts w:ascii="Goudy Old Style" w:hAnsi="Goudy Old Style"/>
          <w:bCs/>
          <w:color w:val="000000" w:themeColor="text1"/>
          <w:sz w:val="24"/>
        </w:rPr>
      </w:pPr>
    </w:p>
    <w:p w14:paraId="4B1EE57B" w14:textId="225B5D64" w:rsidR="006860FE" w:rsidRDefault="006860FE"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FROM:</w:t>
      </w:r>
      <w:r>
        <w:rPr>
          <w:rFonts w:ascii="Goudy Old Style" w:hAnsi="Goudy Old Style"/>
          <w:bCs/>
          <w:color w:val="000000" w:themeColor="text1"/>
          <w:sz w:val="24"/>
        </w:rPr>
        <w:tab/>
        <w:t>Jane Cassidy</w:t>
      </w:r>
    </w:p>
    <w:p w14:paraId="261A828C" w14:textId="2FB092EF" w:rsidR="006860FE" w:rsidRDefault="006860FE"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ab/>
      </w:r>
      <w:r>
        <w:rPr>
          <w:rFonts w:ascii="Goudy Old Style" w:hAnsi="Goudy Old Style"/>
          <w:bCs/>
          <w:color w:val="000000" w:themeColor="text1"/>
          <w:sz w:val="24"/>
        </w:rPr>
        <w:tab/>
        <w:t>Interim Vice President for Office of Civil Rights &amp; Title IX</w:t>
      </w:r>
    </w:p>
    <w:p w14:paraId="2401ACA6" w14:textId="77777777" w:rsidR="001B4DF6" w:rsidRDefault="001B4DF6" w:rsidP="007705F4">
      <w:pPr>
        <w:spacing w:after="0" w:line="240" w:lineRule="auto"/>
        <w:rPr>
          <w:rFonts w:ascii="Goudy Old Style" w:hAnsi="Goudy Old Style"/>
          <w:bCs/>
          <w:color w:val="000000" w:themeColor="text1"/>
          <w:sz w:val="24"/>
        </w:rPr>
      </w:pPr>
    </w:p>
    <w:p w14:paraId="2C0077E1" w14:textId="63B60887" w:rsidR="006860FE" w:rsidRDefault="006860FE"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RE:</w:t>
      </w:r>
      <w:r>
        <w:rPr>
          <w:rFonts w:ascii="Goudy Old Style" w:hAnsi="Goudy Old Style"/>
          <w:bCs/>
          <w:color w:val="000000" w:themeColor="text1"/>
          <w:sz w:val="24"/>
        </w:rPr>
        <w:tab/>
      </w:r>
      <w:r>
        <w:rPr>
          <w:rFonts w:ascii="Goudy Old Style" w:hAnsi="Goudy Old Style"/>
          <w:bCs/>
          <w:color w:val="000000" w:themeColor="text1"/>
          <w:sz w:val="24"/>
        </w:rPr>
        <w:tab/>
      </w:r>
      <w:r w:rsidR="00187C3E">
        <w:rPr>
          <w:rFonts w:ascii="Goudy Old Style" w:hAnsi="Goudy Old Style"/>
          <w:bCs/>
          <w:color w:val="000000" w:themeColor="text1"/>
          <w:sz w:val="24"/>
        </w:rPr>
        <w:t>Six-month</w:t>
      </w:r>
      <w:r>
        <w:rPr>
          <w:rFonts w:ascii="Goudy Old Style" w:hAnsi="Goudy Old Style"/>
          <w:bCs/>
          <w:color w:val="000000" w:themeColor="text1"/>
          <w:sz w:val="24"/>
        </w:rPr>
        <w:t xml:space="preserve"> Update on VRA</w:t>
      </w:r>
    </w:p>
    <w:p w14:paraId="735B93AC" w14:textId="1B3D2872" w:rsidR="006860FE" w:rsidRDefault="006860FE" w:rsidP="007705F4">
      <w:pPr>
        <w:spacing w:after="0" w:line="240" w:lineRule="auto"/>
        <w:rPr>
          <w:rFonts w:ascii="Goudy Old Style" w:hAnsi="Goudy Old Style"/>
          <w:bCs/>
          <w:color w:val="000000" w:themeColor="text1"/>
          <w:sz w:val="24"/>
        </w:rPr>
      </w:pPr>
    </w:p>
    <w:p w14:paraId="144553BD" w14:textId="600F5A33" w:rsidR="006860FE" w:rsidRDefault="006860FE"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Date:</w:t>
      </w:r>
      <w:r>
        <w:rPr>
          <w:rFonts w:ascii="Goudy Old Style" w:hAnsi="Goudy Old Style"/>
          <w:bCs/>
          <w:color w:val="000000" w:themeColor="text1"/>
          <w:sz w:val="24"/>
        </w:rPr>
        <w:tab/>
      </w:r>
      <w:r>
        <w:rPr>
          <w:rFonts w:ascii="Goudy Old Style" w:hAnsi="Goudy Old Style"/>
          <w:bCs/>
          <w:color w:val="000000" w:themeColor="text1"/>
          <w:sz w:val="24"/>
        </w:rPr>
        <w:tab/>
      </w:r>
      <w:r w:rsidR="00187C3E">
        <w:rPr>
          <w:rFonts w:ascii="Goudy Old Style" w:hAnsi="Goudy Old Style"/>
          <w:bCs/>
          <w:color w:val="000000" w:themeColor="text1"/>
          <w:sz w:val="24"/>
        </w:rPr>
        <w:t>November 10, 2021</w:t>
      </w:r>
    </w:p>
    <w:p w14:paraId="0DE29351" w14:textId="483A3FC6" w:rsidR="006860FE" w:rsidRDefault="006860FE" w:rsidP="007705F4">
      <w:pPr>
        <w:spacing w:after="0" w:line="240" w:lineRule="auto"/>
        <w:rPr>
          <w:rFonts w:ascii="Goudy Old Style" w:hAnsi="Goudy Old Style"/>
          <w:bCs/>
          <w:color w:val="000000" w:themeColor="text1"/>
          <w:sz w:val="24"/>
        </w:rPr>
      </w:pPr>
    </w:p>
    <w:p w14:paraId="12BE68DF" w14:textId="210FF929" w:rsidR="005643B7" w:rsidRDefault="006860FE"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 xml:space="preserve">The information presented below is </w:t>
      </w:r>
      <w:r w:rsidR="009C2F67">
        <w:rPr>
          <w:rFonts w:ascii="Goudy Old Style" w:hAnsi="Goudy Old Style"/>
          <w:bCs/>
          <w:color w:val="000000" w:themeColor="text1"/>
          <w:sz w:val="24"/>
        </w:rPr>
        <w:t xml:space="preserve">the second </w:t>
      </w:r>
      <w:r>
        <w:rPr>
          <w:rFonts w:ascii="Goudy Old Style" w:hAnsi="Goudy Old Style"/>
          <w:bCs/>
          <w:color w:val="000000" w:themeColor="text1"/>
          <w:sz w:val="24"/>
        </w:rPr>
        <w:t>update</w:t>
      </w:r>
      <w:r w:rsidR="009C2F67">
        <w:rPr>
          <w:rFonts w:ascii="Goudy Old Style" w:hAnsi="Goudy Old Style"/>
          <w:bCs/>
          <w:color w:val="000000" w:themeColor="text1"/>
          <w:sz w:val="24"/>
        </w:rPr>
        <w:t xml:space="preserve"> to</w:t>
      </w:r>
      <w:r>
        <w:rPr>
          <w:rFonts w:ascii="Goudy Old Style" w:hAnsi="Goudy Old Style"/>
          <w:bCs/>
          <w:color w:val="000000" w:themeColor="text1"/>
          <w:sz w:val="24"/>
        </w:rPr>
        <w:t xml:space="preserve"> NASA on the progress LSU has made on the issues articulated in the March</w:t>
      </w:r>
      <w:r w:rsidR="007666F7">
        <w:rPr>
          <w:rFonts w:ascii="Goudy Old Style" w:hAnsi="Goudy Old Style"/>
          <w:bCs/>
          <w:color w:val="000000" w:themeColor="text1"/>
          <w:sz w:val="24"/>
        </w:rPr>
        <w:t xml:space="preserve"> 22, </w:t>
      </w:r>
      <w:proofErr w:type="gramStart"/>
      <w:r w:rsidR="007666F7">
        <w:rPr>
          <w:rFonts w:ascii="Goudy Old Style" w:hAnsi="Goudy Old Style"/>
          <w:bCs/>
          <w:color w:val="000000" w:themeColor="text1"/>
          <w:sz w:val="24"/>
        </w:rPr>
        <w:t>2021</w:t>
      </w:r>
      <w:proofErr w:type="gramEnd"/>
      <w:r w:rsidR="007666F7">
        <w:rPr>
          <w:rFonts w:ascii="Goudy Old Style" w:hAnsi="Goudy Old Style"/>
          <w:bCs/>
          <w:color w:val="000000" w:themeColor="text1"/>
          <w:sz w:val="24"/>
        </w:rPr>
        <w:t xml:space="preserve"> Voluntary Resolution Agreement between LSU and NASA. We appreciate the helpful recommendations and communication from NASA as we improve our Title IX process. </w:t>
      </w:r>
      <w:r w:rsidR="00187C3E">
        <w:rPr>
          <w:rFonts w:ascii="Goudy Old Style" w:hAnsi="Goudy Old Style"/>
          <w:bCs/>
          <w:color w:val="000000" w:themeColor="text1"/>
          <w:sz w:val="24"/>
        </w:rPr>
        <w:t>We want to start off by saying that by December 31</w:t>
      </w:r>
      <w:r w:rsidR="00187C3E" w:rsidRPr="00187C3E">
        <w:rPr>
          <w:rFonts w:ascii="Goudy Old Style" w:hAnsi="Goudy Old Style"/>
          <w:bCs/>
          <w:color w:val="000000" w:themeColor="text1"/>
          <w:sz w:val="24"/>
          <w:vertAlign w:val="superscript"/>
        </w:rPr>
        <w:t>st</w:t>
      </w:r>
      <w:r w:rsidR="00187C3E">
        <w:rPr>
          <w:rFonts w:ascii="Goudy Old Style" w:hAnsi="Goudy Old Style"/>
          <w:bCs/>
          <w:color w:val="000000" w:themeColor="text1"/>
          <w:sz w:val="24"/>
        </w:rPr>
        <w:t xml:space="preserve"> we will have completed 17 of the 18 recommendations</w:t>
      </w:r>
      <w:r w:rsidR="00FE3F96">
        <w:rPr>
          <w:rFonts w:ascii="Goudy Old Style" w:hAnsi="Goudy Old Style"/>
          <w:bCs/>
          <w:color w:val="000000" w:themeColor="text1"/>
          <w:sz w:val="24"/>
        </w:rPr>
        <w:t xml:space="preserve"> put forth in the Husch Blackwell report. The 18</w:t>
      </w:r>
      <w:r w:rsidR="00FE3F96" w:rsidRPr="00FE3F96">
        <w:rPr>
          <w:rFonts w:ascii="Goudy Old Style" w:hAnsi="Goudy Old Style"/>
          <w:bCs/>
          <w:color w:val="000000" w:themeColor="text1"/>
          <w:sz w:val="24"/>
          <w:vertAlign w:val="superscript"/>
        </w:rPr>
        <w:t>th</w:t>
      </w:r>
      <w:r w:rsidR="00FE3F96">
        <w:rPr>
          <w:rFonts w:ascii="Goudy Old Style" w:hAnsi="Goudy Old Style"/>
          <w:bCs/>
          <w:color w:val="000000" w:themeColor="text1"/>
          <w:sz w:val="24"/>
        </w:rPr>
        <w:t xml:space="preserve"> is </w:t>
      </w:r>
      <w:r w:rsidR="009C2F67">
        <w:rPr>
          <w:rFonts w:ascii="Goudy Old Style" w:hAnsi="Goudy Old Style"/>
          <w:bCs/>
          <w:color w:val="000000" w:themeColor="text1"/>
          <w:sz w:val="24"/>
        </w:rPr>
        <w:t xml:space="preserve">the requirement of a climate survey on sex discrimination and </w:t>
      </w:r>
      <w:r w:rsidR="00FE3F96">
        <w:rPr>
          <w:rFonts w:ascii="Goudy Old Style" w:hAnsi="Goudy Old Style"/>
          <w:bCs/>
          <w:color w:val="000000" w:themeColor="text1"/>
          <w:sz w:val="24"/>
        </w:rPr>
        <w:t xml:space="preserve">one that now, by state law, will be completed by the Board of Regents for </w:t>
      </w:r>
      <w:proofErr w:type="gramStart"/>
      <w:r w:rsidR="00FE3F96">
        <w:rPr>
          <w:rFonts w:ascii="Goudy Old Style" w:hAnsi="Goudy Old Style"/>
          <w:bCs/>
          <w:color w:val="000000" w:themeColor="text1"/>
          <w:sz w:val="24"/>
        </w:rPr>
        <w:t>all of</w:t>
      </w:r>
      <w:proofErr w:type="gramEnd"/>
      <w:r w:rsidR="00FE3F96">
        <w:rPr>
          <w:rFonts w:ascii="Goudy Old Style" w:hAnsi="Goudy Old Style"/>
          <w:bCs/>
          <w:color w:val="000000" w:themeColor="text1"/>
          <w:sz w:val="24"/>
        </w:rPr>
        <w:t xml:space="preserve"> higher </w:t>
      </w:r>
      <w:proofErr w:type="spellStart"/>
      <w:r w:rsidR="00FE3F96">
        <w:rPr>
          <w:rFonts w:ascii="Goudy Old Style" w:hAnsi="Goudy Old Style"/>
          <w:bCs/>
          <w:color w:val="000000" w:themeColor="text1"/>
          <w:sz w:val="24"/>
        </w:rPr>
        <w:t>eduation</w:t>
      </w:r>
      <w:proofErr w:type="spellEnd"/>
      <w:r w:rsidR="00FE3F96">
        <w:rPr>
          <w:rFonts w:ascii="Goudy Old Style" w:hAnsi="Goudy Old Style"/>
          <w:bCs/>
          <w:color w:val="000000" w:themeColor="text1"/>
          <w:sz w:val="24"/>
        </w:rPr>
        <w:t xml:space="preserve">. </w:t>
      </w:r>
      <w:r w:rsidR="009C2F67">
        <w:rPr>
          <w:rFonts w:ascii="Goudy Old Style" w:hAnsi="Goudy Old Style"/>
          <w:bCs/>
          <w:color w:val="000000" w:themeColor="text1"/>
          <w:sz w:val="24"/>
        </w:rPr>
        <w:t xml:space="preserve">They are expected to conduct that survey in the fall </w:t>
      </w:r>
      <w:proofErr w:type="spellStart"/>
      <w:r w:rsidR="009C2F67">
        <w:rPr>
          <w:rFonts w:ascii="Goudy Old Style" w:hAnsi="Goudy Old Style"/>
          <w:bCs/>
          <w:color w:val="000000" w:themeColor="text1"/>
          <w:sz w:val="24"/>
        </w:rPr>
        <w:t>od</w:t>
      </w:r>
      <w:proofErr w:type="spellEnd"/>
      <w:r w:rsidR="009C2F67">
        <w:rPr>
          <w:rFonts w:ascii="Goudy Old Style" w:hAnsi="Goudy Old Style"/>
          <w:bCs/>
          <w:color w:val="000000" w:themeColor="text1"/>
          <w:sz w:val="24"/>
        </w:rPr>
        <w:t xml:space="preserve"> 2022. </w:t>
      </w:r>
      <w:r w:rsidR="00FE3F96">
        <w:rPr>
          <w:rFonts w:ascii="Goudy Old Style" w:hAnsi="Goudy Old Style"/>
          <w:bCs/>
          <w:color w:val="000000" w:themeColor="text1"/>
          <w:sz w:val="24"/>
        </w:rPr>
        <w:t xml:space="preserve">Interestingly, the concerns expressed by NASA mirror those from the Husch Blackwell audit. </w:t>
      </w:r>
      <w:r w:rsidR="005643B7">
        <w:rPr>
          <w:rFonts w:ascii="Goudy Old Style" w:hAnsi="Goudy Old Style"/>
          <w:bCs/>
          <w:color w:val="000000" w:themeColor="text1"/>
          <w:sz w:val="24"/>
        </w:rPr>
        <w:t xml:space="preserve">Additionally, the firm of Baker Tilly has been hired to do a sixth-month audit of Title IX to provide feedback on our progress and areas for continued growth. That report should be in by the end of the year. </w:t>
      </w:r>
    </w:p>
    <w:p w14:paraId="343D6ADC" w14:textId="77777777" w:rsidR="005643B7" w:rsidRDefault="005643B7" w:rsidP="007705F4">
      <w:pPr>
        <w:spacing w:after="0" w:line="240" w:lineRule="auto"/>
        <w:rPr>
          <w:rFonts w:ascii="Goudy Old Style" w:hAnsi="Goudy Old Style"/>
          <w:bCs/>
          <w:color w:val="000000" w:themeColor="text1"/>
          <w:sz w:val="24"/>
        </w:rPr>
      </w:pPr>
    </w:p>
    <w:p w14:paraId="7DAD755A" w14:textId="2DC9DD59" w:rsidR="006860FE" w:rsidRDefault="007666F7" w:rsidP="007705F4">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The following addresses by item the actions recommended by the VRA.</w:t>
      </w:r>
    </w:p>
    <w:p w14:paraId="07A80093" w14:textId="532AB974" w:rsidR="007666F7" w:rsidRDefault="007666F7" w:rsidP="007705F4">
      <w:pPr>
        <w:spacing w:after="0" w:line="240" w:lineRule="auto"/>
        <w:rPr>
          <w:rFonts w:ascii="Goudy Old Style" w:hAnsi="Goudy Old Style"/>
          <w:bCs/>
          <w:color w:val="000000" w:themeColor="text1"/>
          <w:sz w:val="24"/>
        </w:rPr>
      </w:pPr>
    </w:p>
    <w:p w14:paraId="29197DDE" w14:textId="37A772CD" w:rsidR="007666F7" w:rsidRDefault="007666F7" w:rsidP="009C2F67">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A.1.</w:t>
      </w:r>
      <w:r>
        <w:rPr>
          <w:rFonts w:ascii="Goudy Old Style" w:hAnsi="Goudy Old Style"/>
          <w:bCs/>
          <w:color w:val="000000" w:themeColor="text1"/>
          <w:sz w:val="24"/>
        </w:rPr>
        <w:tab/>
      </w:r>
      <w:r w:rsidR="00503B31">
        <w:rPr>
          <w:rFonts w:ascii="Goudy Old Style" w:hAnsi="Goudy Old Style"/>
          <w:bCs/>
          <w:color w:val="000000" w:themeColor="text1"/>
          <w:sz w:val="24"/>
        </w:rPr>
        <w:t xml:space="preserve">The institution has committed </w:t>
      </w:r>
      <w:r w:rsidR="009C2F67">
        <w:rPr>
          <w:rFonts w:ascii="Goudy Old Style" w:hAnsi="Goudy Old Style"/>
          <w:bCs/>
          <w:color w:val="000000" w:themeColor="text1"/>
          <w:sz w:val="24"/>
        </w:rPr>
        <w:t xml:space="preserve">to </w:t>
      </w:r>
      <w:r w:rsidR="00503B31">
        <w:rPr>
          <w:rFonts w:ascii="Goudy Old Style" w:hAnsi="Goudy Old Style"/>
          <w:bCs/>
          <w:color w:val="000000" w:themeColor="text1"/>
          <w:sz w:val="24"/>
        </w:rPr>
        <w:t>growing the Office of Civil Rights &amp; Title IX to a ful</w:t>
      </w:r>
      <w:r w:rsidR="009C2F67">
        <w:rPr>
          <w:rFonts w:ascii="Goudy Old Style" w:hAnsi="Goudy Old Style"/>
          <w:bCs/>
          <w:color w:val="000000" w:themeColor="text1"/>
          <w:sz w:val="24"/>
        </w:rPr>
        <w:t>ly</w:t>
      </w:r>
      <w:r w:rsidR="00503B31">
        <w:rPr>
          <w:rFonts w:ascii="Goudy Old Style" w:hAnsi="Goudy Old Style"/>
          <w:bCs/>
          <w:color w:val="000000" w:themeColor="text1"/>
          <w:sz w:val="24"/>
        </w:rPr>
        <w:t xml:space="preserve"> functional office that will provide daily operations for the LSU A&amp;M campus as well as consulting and investigative work for the other LSU System campuses. There is a budget of approximately $2.5M that will eventually be appropriated to the office from the institution to pay salaries, benefits, and operational costs which will include continuing professional development opportunities for all staff. I</w:t>
      </w:r>
      <w:r w:rsidR="009C2F67">
        <w:rPr>
          <w:rFonts w:ascii="Goudy Old Style" w:hAnsi="Goudy Old Style"/>
          <w:bCs/>
          <w:color w:val="000000" w:themeColor="text1"/>
          <w:sz w:val="24"/>
        </w:rPr>
        <w:t>n</w:t>
      </w:r>
      <w:r w:rsidR="00503B31">
        <w:rPr>
          <w:rFonts w:ascii="Goudy Old Style" w:hAnsi="Goudy Old Style"/>
          <w:bCs/>
          <w:color w:val="000000" w:themeColor="text1"/>
          <w:sz w:val="24"/>
        </w:rPr>
        <w:t xml:space="preserve"> addition, Athletics has invested over $600,000 for training and prevention of power-based violence within Athletics most of which is recurring dollars for salaries/benefits and training. </w:t>
      </w:r>
    </w:p>
    <w:p w14:paraId="60BC96F5" w14:textId="77777777" w:rsidR="007666F7" w:rsidRDefault="007666F7" w:rsidP="007666F7">
      <w:pPr>
        <w:spacing w:after="0" w:line="240" w:lineRule="auto"/>
        <w:ind w:firstLine="720"/>
        <w:rPr>
          <w:rFonts w:ascii="Goudy Old Style" w:hAnsi="Goudy Old Style"/>
          <w:bCs/>
          <w:color w:val="000000" w:themeColor="text1"/>
          <w:sz w:val="24"/>
        </w:rPr>
      </w:pPr>
    </w:p>
    <w:p w14:paraId="6E941642" w14:textId="27455D21" w:rsidR="007666F7" w:rsidRDefault="007666F7"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A.2.</w:t>
      </w:r>
      <w:r>
        <w:rPr>
          <w:rFonts w:ascii="Goudy Old Style" w:hAnsi="Goudy Old Style"/>
          <w:bCs/>
          <w:color w:val="000000" w:themeColor="text1"/>
          <w:sz w:val="24"/>
        </w:rPr>
        <w:tab/>
      </w:r>
      <w:r w:rsidR="00503B31">
        <w:rPr>
          <w:rFonts w:ascii="Goudy Old Style" w:hAnsi="Goudy Old Style"/>
          <w:bCs/>
          <w:color w:val="000000" w:themeColor="text1"/>
          <w:sz w:val="24"/>
        </w:rPr>
        <w:t xml:space="preserve">Coordination with the other campuses has become routine now for us. We </w:t>
      </w:r>
      <w:proofErr w:type="spellStart"/>
      <w:r w:rsidR="00503B31">
        <w:rPr>
          <w:rFonts w:ascii="Goudy Old Style" w:hAnsi="Goudy Old Style"/>
          <w:bCs/>
          <w:color w:val="000000" w:themeColor="text1"/>
          <w:sz w:val="24"/>
        </w:rPr>
        <w:t>sponor</w:t>
      </w:r>
      <w:proofErr w:type="spellEnd"/>
      <w:r w:rsidR="00503B31">
        <w:rPr>
          <w:rFonts w:ascii="Goudy Old Style" w:hAnsi="Goudy Old Style"/>
          <w:bCs/>
          <w:color w:val="000000" w:themeColor="text1"/>
          <w:sz w:val="24"/>
        </w:rPr>
        <w:t xml:space="preserve"> and fund collective training and work together on policies and protocols. Our Title IX Coordinator is a consultant for all campuses when incident reports come in. He also provides training and mentorship for the other Title IX Coordinators, all of whom are on small campuses and have other responsibilities than Title IX. </w:t>
      </w:r>
      <w:r w:rsidR="00B52590">
        <w:rPr>
          <w:rFonts w:ascii="Goudy Old Style" w:hAnsi="Goudy Old Style"/>
          <w:bCs/>
          <w:color w:val="000000" w:themeColor="text1"/>
          <w:sz w:val="24"/>
        </w:rPr>
        <w:t xml:space="preserve"> </w:t>
      </w:r>
    </w:p>
    <w:p w14:paraId="6BE44C76" w14:textId="30562F59" w:rsidR="00B52590" w:rsidRDefault="00B52590" w:rsidP="00B52590">
      <w:pPr>
        <w:spacing w:after="0" w:line="240" w:lineRule="auto"/>
        <w:ind w:left="720" w:hanging="720"/>
        <w:rPr>
          <w:rFonts w:ascii="Goudy Old Style" w:hAnsi="Goudy Old Style"/>
          <w:bCs/>
          <w:color w:val="000000" w:themeColor="text1"/>
          <w:sz w:val="24"/>
        </w:rPr>
      </w:pPr>
    </w:p>
    <w:p w14:paraId="75633322" w14:textId="2B0A5748" w:rsidR="00B52590" w:rsidRDefault="00B52590"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A.3.</w:t>
      </w:r>
      <w:r>
        <w:rPr>
          <w:rFonts w:ascii="Goudy Old Style" w:hAnsi="Goudy Old Style"/>
          <w:bCs/>
          <w:color w:val="000000" w:themeColor="text1"/>
          <w:sz w:val="24"/>
        </w:rPr>
        <w:tab/>
      </w:r>
      <w:r w:rsidR="00503B31">
        <w:rPr>
          <w:rFonts w:ascii="Goudy Old Style" w:hAnsi="Goudy Old Style"/>
          <w:bCs/>
          <w:color w:val="000000" w:themeColor="text1"/>
          <w:sz w:val="24"/>
        </w:rPr>
        <w:t xml:space="preserve">Prior to March of 2021 the Title IX process was decentralized with heavy involvement from HRM on faculty matters and SAA for student matters. Now that we are </w:t>
      </w:r>
      <w:proofErr w:type="gramStart"/>
      <w:r w:rsidR="00503B31">
        <w:rPr>
          <w:rFonts w:ascii="Goudy Old Style" w:hAnsi="Goudy Old Style"/>
          <w:bCs/>
          <w:color w:val="000000" w:themeColor="text1"/>
          <w:sz w:val="24"/>
        </w:rPr>
        <w:t>operational</w:t>
      </w:r>
      <w:proofErr w:type="gramEnd"/>
      <w:r w:rsidR="00503B31">
        <w:rPr>
          <w:rFonts w:ascii="Goudy Old Style" w:hAnsi="Goudy Old Style"/>
          <w:bCs/>
          <w:color w:val="000000" w:themeColor="text1"/>
          <w:sz w:val="24"/>
        </w:rPr>
        <w:t xml:space="preserve"> we have drawn that back in an</w:t>
      </w:r>
      <w:r w:rsidR="00142543">
        <w:rPr>
          <w:rFonts w:ascii="Goudy Old Style" w:hAnsi="Goudy Old Style"/>
          <w:bCs/>
          <w:color w:val="000000" w:themeColor="text1"/>
          <w:sz w:val="24"/>
        </w:rPr>
        <w:t>d</w:t>
      </w:r>
      <w:r w:rsidR="00503B31">
        <w:rPr>
          <w:rFonts w:ascii="Goudy Old Style" w:hAnsi="Goudy Old Style"/>
          <w:bCs/>
          <w:color w:val="000000" w:themeColor="text1"/>
          <w:sz w:val="24"/>
        </w:rPr>
        <w:t xml:space="preserve"> now all reported incidents of power-based violence come directly to the Title IX Coordinator. Our office handles the full spectrum of the process from initial contact, supportive measures, investigations, hearing panels, and overseeing sanctions. </w:t>
      </w:r>
      <w:proofErr w:type="gramStart"/>
      <w:r w:rsidR="00503B31">
        <w:rPr>
          <w:rFonts w:ascii="Goudy Old Style" w:hAnsi="Goudy Old Style"/>
          <w:bCs/>
          <w:color w:val="000000" w:themeColor="text1"/>
          <w:sz w:val="24"/>
        </w:rPr>
        <w:t>So</w:t>
      </w:r>
      <w:proofErr w:type="gramEnd"/>
      <w:r w:rsidR="00503B31">
        <w:rPr>
          <w:rFonts w:ascii="Goudy Old Style" w:hAnsi="Goudy Old Style"/>
          <w:bCs/>
          <w:color w:val="000000" w:themeColor="text1"/>
          <w:sz w:val="24"/>
        </w:rPr>
        <w:t xml:space="preserve"> we don’t see a need for written policies stating our relationship with the</w:t>
      </w:r>
      <w:r w:rsidR="00142543">
        <w:rPr>
          <w:rFonts w:ascii="Goudy Old Style" w:hAnsi="Goudy Old Style"/>
          <w:bCs/>
          <w:color w:val="000000" w:themeColor="text1"/>
          <w:sz w:val="24"/>
        </w:rPr>
        <w:t xml:space="preserve"> other units</w:t>
      </w:r>
      <w:r w:rsidR="00503B31">
        <w:rPr>
          <w:rFonts w:ascii="Goudy Old Style" w:hAnsi="Goudy Old Style"/>
          <w:bCs/>
          <w:color w:val="000000" w:themeColor="text1"/>
          <w:sz w:val="24"/>
        </w:rPr>
        <w:t xml:space="preserve"> as the protocol is clearly outlined in PM-73. </w:t>
      </w:r>
    </w:p>
    <w:p w14:paraId="3D616523" w14:textId="5C71CEB9" w:rsidR="00B52590" w:rsidRDefault="00B52590" w:rsidP="00B52590">
      <w:pPr>
        <w:spacing w:after="0" w:line="240" w:lineRule="auto"/>
        <w:ind w:left="720" w:hanging="720"/>
        <w:rPr>
          <w:rFonts w:ascii="Goudy Old Style" w:hAnsi="Goudy Old Style"/>
          <w:bCs/>
          <w:color w:val="000000" w:themeColor="text1"/>
          <w:sz w:val="24"/>
        </w:rPr>
      </w:pPr>
    </w:p>
    <w:p w14:paraId="7C705590" w14:textId="77777777" w:rsidR="00187C3E" w:rsidRDefault="00B52590" w:rsidP="00187C3E">
      <w:pPr>
        <w:spacing w:after="0"/>
        <w:ind w:left="720" w:hanging="720"/>
        <w:rPr>
          <w:rFonts w:ascii="Goudy Old Style" w:hAnsi="Goudy Old Style"/>
          <w:bCs/>
          <w:color w:val="000000" w:themeColor="text1"/>
          <w:sz w:val="24"/>
        </w:rPr>
      </w:pPr>
      <w:r>
        <w:rPr>
          <w:rFonts w:ascii="Goudy Old Style" w:hAnsi="Goudy Old Style"/>
          <w:bCs/>
          <w:color w:val="000000" w:themeColor="text1"/>
          <w:sz w:val="24"/>
        </w:rPr>
        <w:t>A.4.</w:t>
      </w:r>
      <w:r>
        <w:rPr>
          <w:rFonts w:ascii="Goudy Old Style" w:hAnsi="Goudy Old Style"/>
          <w:bCs/>
          <w:color w:val="000000" w:themeColor="text1"/>
          <w:sz w:val="24"/>
        </w:rPr>
        <w:tab/>
        <w:t>a.</w:t>
      </w:r>
      <w:r>
        <w:rPr>
          <w:rFonts w:ascii="Goudy Old Style" w:hAnsi="Goudy Old Style"/>
          <w:bCs/>
          <w:color w:val="000000" w:themeColor="text1"/>
          <w:sz w:val="24"/>
        </w:rPr>
        <w:tab/>
        <w:t>Included in the revised PM 73</w:t>
      </w:r>
      <w:r w:rsidR="00503B31">
        <w:rPr>
          <w:rFonts w:ascii="Goudy Old Style" w:hAnsi="Goudy Old Style"/>
          <w:bCs/>
          <w:color w:val="000000" w:themeColor="text1"/>
          <w:sz w:val="24"/>
        </w:rPr>
        <w:t xml:space="preserve">; </w:t>
      </w:r>
      <w:r w:rsidR="00187C3E">
        <w:rPr>
          <w:rFonts w:ascii="Goudy Old Style" w:hAnsi="Goudy Old Style"/>
          <w:bCs/>
          <w:color w:val="000000" w:themeColor="text1"/>
          <w:sz w:val="24"/>
        </w:rPr>
        <w:t xml:space="preserve">part of the initial meeting with any complainants; also </w:t>
      </w:r>
    </w:p>
    <w:p w14:paraId="15147556" w14:textId="0EB2CD08" w:rsidR="00B52590" w:rsidRDefault="00187C3E" w:rsidP="00187C3E">
      <w:pPr>
        <w:spacing w:after="0"/>
        <w:ind w:left="1440"/>
        <w:rPr>
          <w:rFonts w:ascii="Goudy Old Style" w:hAnsi="Goudy Old Style"/>
          <w:bCs/>
          <w:color w:val="000000" w:themeColor="text1"/>
          <w:sz w:val="24"/>
        </w:rPr>
      </w:pPr>
      <w:r>
        <w:rPr>
          <w:rFonts w:ascii="Goudy Old Style" w:hAnsi="Goudy Old Style"/>
          <w:bCs/>
          <w:color w:val="000000" w:themeColor="text1"/>
          <w:sz w:val="24"/>
        </w:rPr>
        <w:t>part of the initial meeting if complainant seeks confidential support rather than reporting to Title IX.</w:t>
      </w:r>
    </w:p>
    <w:p w14:paraId="52BEF465" w14:textId="19619F06" w:rsidR="00B52590" w:rsidRDefault="00B52590"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b/>
        <w:t>b.</w:t>
      </w:r>
      <w:r>
        <w:rPr>
          <w:rFonts w:ascii="Goudy Old Style" w:hAnsi="Goudy Old Style"/>
          <w:bCs/>
          <w:color w:val="000000" w:themeColor="text1"/>
          <w:sz w:val="24"/>
        </w:rPr>
        <w:tab/>
        <w:t xml:space="preserve">Included in an MOU with the LSU Police department </w:t>
      </w:r>
    </w:p>
    <w:p w14:paraId="63906AC9" w14:textId="0F847CC7" w:rsidR="00B52590" w:rsidRDefault="00B52590"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b/>
        <w:t>c.</w:t>
      </w:r>
      <w:r>
        <w:rPr>
          <w:rFonts w:ascii="Goudy Old Style" w:hAnsi="Goudy Old Style"/>
          <w:bCs/>
          <w:color w:val="000000" w:themeColor="text1"/>
          <w:sz w:val="24"/>
        </w:rPr>
        <w:tab/>
        <w:t>Included in an MOU with the LSU Police department</w:t>
      </w:r>
    </w:p>
    <w:p w14:paraId="68B38F4B" w14:textId="4B8D2881" w:rsidR="00B52590" w:rsidRDefault="00B52590" w:rsidP="00B52590">
      <w:pPr>
        <w:spacing w:after="0" w:line="240" w:lineRule="auto"/>
        <w:ind w:left="720" w:hanging="720"/>
        <w:rPr>
          <w:rFonts w:ascii="Goudy Old Style" w:hAnsi="Goudy Old Style"/>
          <w:bCs/>
          <w:color w:val="000000" w:themeColor="text1"/>
          <w:sz w:val="24"/>
        </w:rPr>
      </w:pPr>
    </w:p>
    <w:p w14:paraId="0157CB29" w14:textId="577ADEC2" w:rsidR="00B52590" w:rsidRDefault="00B52590"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A.5.</w:t>
      </w:r>
      <w:r>
        <w:rPr>
          <w:rFonts w:ascii="Goudy Old Style" w:hAnsi="Goudy Old Style"/>
          <w:bCs/>
          <w:color w:val="000000" w:themeColor="text1"/>
          <w:sz w:val="24"/>
        </w:rPr>
        <w:tab/>
      </w:r>
      <w:r w:rsidR="00187C3E">
        <w:rPr>
          <w:rFonts w:ascii="Goudy Old Style" w:hAnsi="Goudy Old Style"/>
          <w:bCs/>
          <w:color w:val="000000" w:themeColor="text1"/>
          <w:sz w:val="24"/>
        </w:rPr>
        <w:t xml:space="preserve">This remains unchanged since our June report. </w:t>
      </w:r>
      <w:r>
        <w:rPr>
          <w:rFonts w:ascii="Goudy Old Style" w:hAnsi="Goudy Old Style"/>
          <w:bCs/>
          <w:color w:val="000000" w:themeColor="text1"/>
          <w:sz w:val="24"/>
        </w:rPr>
        <w:t xml:space="preserve">All staff members in the </w:t>
      </w:r>
      <w:r w:rsidR="00187C3E">
        <w:rPr>
          <w:rFonts w:ascii="Goudy Old Style" w:hAnsi="Goudy Old Style"/>
          <w:bCs/>
          <w:color w:val="000000" w:themeColor="text1"/>
          <w:sz w:val="24"/>
        </w:rPr>
        <w:t xml:space="preserve">LSU A&amp;M </w:t>
      </w:r>
      <w:r>
        <w:rPr>
          <w:rFonts w:ascii="Goudy Old Style" w:hAnsi="Goudy Old Style"/>
          <w:bCs/>
          <w:color w:val="000000" w:themeColor="text1"/>
          <w:sz w:val="24"/>
        </w:rPr>
        <w:t>Title IX Office are full time employees with no other appointment o</w:t>
      </w:r>
      <w:r w:rsidR="00187C3E">
        <w:rPr>
          <w:rFonts w:ascii="Goudy Old Style" w:hAnsi="Goudy Old Style"/>
          <w:bCs/>
          <w:color w:val="000000" w:themeColor="text1"/>
          <w:sz w:val="24"/>
        </w:rPr>
        <w:t>r</w:t>
      </w:r>
      <w:r>
        <w:rPr>
          <w:rFonts w:ascii="Goudy Old Style" w:hAnsi="Goudy Old Style"/>
          <w:bCs/>
          <w:color w:val="000000" w:themeColor="text1"/>
          <w:sz w:val="24"/>
        </w:rPr>
        <w:t xml:space="preserve"> allegiance to any other unit on campus. The one exception is the Program Director for Lighthouse. She is a joint appointment with Title IX and the Student Health Center. Lighthouse is </w:t>
      </w:r>
      <w:r w:rsidR="00A17241">
        <w:rPr>
          <w:rFonts w:ascii="Goudy Old Style" w:hAnsi="Goudy Old Style"/>
          <w:bCs/>
          <w:color w:val="000000" w:themeColor="text1"/>
          <w:sz w:val="24"/>
        </w:rPr>
        <w:t xml:space="preserve">our premier </w:t>
      </w:r>
      <w:r w:rsidR="00142543">
        <w:rPr>
          <w:rFonts w:ascii="Goudy Old Style" w:hAnsi="Goudy Old Style"/>
          <w:bCs/>
          <w:color w:val="000000" w:themeColor="text1"/>
          <w:sz w:val="24"/>
        </w:rPr>
        <w:t xml:space="preserve">confidential </w:t>
      </w:r>
      <w:r w:rsidR="00A17241">
        <w:rPr>
          <w:rFonts w:ascii="Goudy Old Style" w:hAnsi="Goudy Old Style"/>
          <w:bCs/>
          <w:color w:val="000000" w:themeColor="text1"/>
          <w:sz w:val="24"/>
        </w:rPr>
        <w:t xml:space="preserve">resource center for survivors of interpersonal violence. Title IX Campus Coordinators at the other campuses do not have full time appointments in Title IX matters. That is the primary reason we have developed a policy that allows the LSU Title IX Coordinator to take a leadership role in investigations and decisions on the other campuses. </w:t>
      </w:r>
    </w:p>
    <w:p w14:paraId="46B65EAE" w14:textId="5D5B18D1" w:rsidR="00A17241" w:rsidRDefault="00A17241" w:rsidP="00B52590">
      <w:pPr>
        <w:spacing w:after="0" w:line="240" w:lineRule="auto"/>
        <w:ind w:left="720" w:hanging="720"/>
        <w:rPr>
          <w:rFonts w:ascii="Goudy Old Style" w:hAnsi="Goudy Old Style"/>
          <w:bCs/>
          <w:color w:val="000000" w:themeColor="text1"/>
          <w:sz w:val="24"/>
        </w:rPr>
      </w:pPr>
    </w:p>
    <w:p w14:paraId="0AD40171" w14:textId="3CCC77EB" w:rsidR="00A17241" w:rsidRDefault="00A17241"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B.1.</w:t>
      </w:r>
      <w:r>
        <w:rPr>
          <w:rFonts w:ascii="Goudy Old Style" w:hAnsi="Goudy Old Style"/>
          <w:bCs/>
          <w:color w:val="000000" w:themeColor="text1"/>
          <w:sz w:val="24"/>
        </w:rPr>
        <w:tab/>
      </w:r>
      <w:r w:rsidR="00187C3E">
        <w:rPr>
          <w:rFonts w:ascii="Goudy Old Style" w:hAnsi="Goudy Old Style"/>
          <w:bCs/>
          <w:color w:val="000000" w:themeColor="text1"/>
          <w:sz w:val="24"/>
        </w:rPr>
        <w:t xml:space="preserve">We sent you a copy of PM 73. Please note that this policy addresses Title IX policy and procedures, </w:t>
      </w:r>
      <w:proofErr w:type="gramStart"/>
      <w:r w:rsidR="00187C3E">
        <w:rPr>
          <w:rFonts w:ascii="Goudy Old Style" w:hAnsi="Goudy Old Style"/>
          <w:bCs/>
          <w:color w:val="000000" w:themeColor="text1"/>
          <w:sz w:val="24"/>
        </w:rPr>
        <w:t>and also</w:t>
      </w:r>
      <w:proofErr w:type="gramEnd"/>
      <w:r w:rsidR="00187C3E">
        <w:rPr>
          <w:rFonts w:ascii="Goudy Old Style" w:hAnsi="Goudy Old Style"/>
          <w:bCs/>
          <w:color w:val="000000" w:themeColor="text1"/>
          <w:sz w:val="24"/>
        </w:rPr>
        <w:t xml:space="preserve"> includes those incidents of sex- or gender-based power-based violence that occur but do not meet the threshold of Title IX. We manage the full range of reports related to sex- or gender-based power-based violence. The full Permanent Memorandum can be found online at </w:t>
      </w:r>
      <w:hyperlink r:id="rId8" w:history="1">
        <w:r w:rsidR="00187C3E" w:rsidRPr="00187C3E">
          <w:rPr>
            <w:rStyle w:val="Hyperlink"/>
            <w:rFonts w:ascii="Goudy Old Style" w:hAnsi="Goudy Old Style"/>
            <w:bCs/>
            <w:sz w:val="24"/>
          </w:rPr>
          <w:t>PM-73</w:t>
        </w:r>
      </w:hyperlink>
      <w:r w:rsidR="00187C3E">
        <w:rPr>
          <w:rFonts w:ascii="Goudy Old Style" w:hAnsi="Goudy Old Style"/>
          <w:bCs/>
          <w:color w:val="000000" w:themeColor="text1"/>
          <w:sz w:val="24"/>
        </w:rPr>
        <w:t xml:space="preserve">. </w:t>
      </w:r>
    </w:p>
    <w:p w14:paraId="6B293CD4" w14:textId="280F8D2C" w:rsidR="00A17241" w:rsidRDefault="00A17241" w:rsidP="00B52590">
      <w:pPr>
        <w:spacing w:after="0" w:line="240" w:lineRule="auto"/>
        <w:ind w:left="720" w:hanging="720"/>
        <w:rPr>
          <w:rFonts w:ascii="Goudy Old Style" w:hAnsi="Goudy Old Style"/>
          <w:bCs/>
          <w:color w:val="000000" w:themeColor="text1"/>
          <w:sz w:val="24"/>
        </w:rPr>
      </w:pPr>
    </w:p>
    <w:p w14:paraId="77A7AA12" w14:textId="54382564" w:rsidR="00A17241" w:rsidRDefault="00A17241"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C.1.</w:t>
      </w:r>
      <w:r>
        <w:rPr>
          <w:rFonts w:ascii="Goudy Old Style" w:hAnsi="Goudy Old Style"/>
          <w:bCs/>
          <w:color w:val="000000" w:themeColor="text1"/>
          <w:sz w:val="24"/>
        </w:rPr>
        <w:tab/>
        <w:t xml:space="preserve">This memo serves as the </w:t>
      </w:r>
      <w:r w:rsidR="00187C3E">
        <w:rPr>
          <w:rFonts w:ascii="Goudy Old Style" w:hAnsi="Goudy Old Style"/>
          <w:bCs/>
          <w:color w:val="000000" w:themeColor="text1"/>
          <w:sz w:val="24"/>
        </w:rPr>
        <w:t>second</w:t>
      </w:r>
      <w:r>
        <w:rPr>
          <w:rFonts w:ascii="Goudy Old Style" w:hAnsi="Goudy Old Style"/>
          <w:bCs/>
          <w:color w:val="000000" w:themeColor="text1"/>
          <w:sz w:val="24"/>
        </w:rPr>
        <w:t xml:space="preserve"> report back to NASA.</w:t>
      </w:r>
    </w:p>
    <w:p w14:paraId="59E1D2EE" w14:textId="4765DD83" w:rsidR="00A17241" w:rsidRDefault="00A17241" w:rsidP="00B52590">
      <w:pPr>
        <w:spacing w:after="0" w:line="240" w:lineRule="auto"/>
        <w:ind w:left="720" w:hanging="720"/>
        <w:rPr>
          <w:rFonts w:ascii="Goudy Old Style" w:hAnsi="Goudy Old Style"/>
          <w:bCs/>
          <w:color w:val="000000" w:themeColor="text1"/>
          <w:sz w:val="24"/>
        </w:rPr>
      </w:pPr>
    </w:p>
    <w:p w14:paraId="46C4E17D" w14:textId="77777777" w:rsidR="00A17241" w:rsidRDefault="00A17241"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C.2.</w:t>
      </w:r>
      <w:r>
        <w:rPr>
          <w:rFonts w:ascii="Goudy Old Style" w:hAnsi="Goudy Old Style"/>
          <w:bCs/>
          <w:color w:val="000000" w:themeColor="text1"/>
          <w:sz w:val="24"/>
        </w:rPr>
        <w:tab/>
        <w:t xml:space="preserve">We will provide any information you request at any time. One way to keep up with our progress on the more comprehensive work we are doing in building a model Title IX Office is to follow our Action Plan. This monthly update summarizes our progress on the 18 recommendations from the Husch Blackwell report we commissioned in 2020. Here is a direct link to the </w:t>
      </w:r>
      <w:hyperlink r:id="rId9" w:history="1">
        <w:r w:rsidRPr="00A17241">
          <w:rPr>
            <w:rStyle w:val="Hyperlink"/>
            <w:rFonts w:ascii="Goudy Old Style" w:hAnsi="Goudy Old Style"/>
            <w:bCs/>
            <w:sz w:val="24"/>
          </w:rPr>
          <w:t>Action Plan.</w:t>
        </w:r>
      </w:hyperlink>
    </w:p>
    <w:p w14:paraId="7189F9F6" w14:textId="77777777" w:rsidR="00A17241" w:rsidRDefault="00A17241" w:rsidP="00B52590">
      <w:pPr>
        <w:spacing w:after="0" w:line="240" w:lineRule="auto"/>
        <w:ind w:left="720" w:hanging="720"/>
        <w:rPr>
          <w:rFonts w:ascii="Goudy Old Style" w:hAnsi="Goudy Old Style"/>
          <w:bCs/>
          <w:color w:val="000000" w:themeColor="text1"/>
          <w:sz w:val="24"/>
        </w:rPr>
      </w:pPr>
    </w:p>
    <w:p w14:paraId="29EFB765" w14:textId="521DE16D" w:rsidR="00A17241" w:rsidRDefault="00A17241" w:rsidP="00B52590">
      <w:pPr>
        <w:spacing w:after="0" w:line="240" w:lineRule="auto"/>
        <w:ind w:left="720" w:hanging="720"/>
        <w:rPr>
          <w:rFonts w:ascii="Goudy Old Style" w:hAnsi="Goudy Old Style"/>
          <w:bCs/>
          <w:color w:val="000000" w:themeColor="text1"/>
          <w:sz w:val="24"/>
        </w:rPr>
      </w:pPr>
      <w:r>
        <w:rPr>
          <w:rFonts w:ascii="Goudy Old Style" w:hAnsi="Goudy Old Style"/>
          <w:bCs/>
          <w:color w:val="000000" w:themeColor="text1"/>
          <w:sz w:val="24"/>
        </w:rPr>
        <w:t>C.3.</w:t>
      </w:r>
      <w:r>
        <w:rPr>
          <w:rFonts w:ascii="Goudy Old Style" w:hAnsi="Goudy Old Style"/>
          <w:bCs/>
          <w:color w:val="000000" w:themeColor="text1"/>
          <w:sz w:val="24"/>
        </w:rPr>
        <w:tab/>
        <w:t xml:space="preserve">We will provide an update to NASA biannually (January, July) of 2022 and 2023 and then biennially until released from this VRA in writing. </w:t>
      </w:r>
    </w:p>
    <w:p w14:paraId="5F5DF4E7" w14:textId="328927BF" w:rsidR="00997A23" w:rsidRDefault="00997A23" w:rsidP="00B52590">
      <w:pPr>
        <w:spacing w:after="0" w:line="240" w:lineRule="auto"/>
        <w:ind w:left="720" w:hanging="720"/>
        <w:rPr>
          <w:rFonts w:ascii="Goudy Old Style" w:hAnsi="Goudy Old Style"/>
          <w:bCs/>
          <w:color w:val="000000" w:themeColor="text1"/>
          <w:sz w:val="24"/>
        </w:rPr>
      </w:pPr>
    </w:p>
    <w:p w14:paraId="6662384B" w14:textId="77777777" w:rsidR="005643B7" w:rsidRDefault="005643B7">
      <w:pPr>
        <w:rPr>
          <w:rFonts w:ascii="Goudy Old Style" w:hAnsi="Goudy Old Style"/>
          <w:bCs/>
          <w:color w:val="000000" w:themeColor="text1"/>
          <w:sz w:val="24"/>
        </w:rPr>
      </w:pPr>
      <w:r>
        <w:rPr>
          <w:rFonts w:ascii="Goudy Old Style" w:hAnsi="Goudy Old Style"/>
          <w:bCs/>
          <w:color w:val="000000" w:themeColor="text1"/>
          <w:sz w:val="24"/>
        </w:rPr>
        <w:br w:type="page"/>
      </w:r>
    </w:p>
    <w:p w14:paraId="52C69E75" w14:textId="75054913" w:rsidR="00997A23" w:rsidRDefault="00997A23" w:rsidP="00997A23">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lastRenderedPageBreak/>
        <w:t xml:space="preserve">We are proud of the work we have done, and we will continue to make progress in our efforts to have a safe and equitable community, free of any discrimination, for our students and employees. Please contact me at any time with questions or concerns. You can reach me at </w:t>
      </w:r>
      <w:r>
        <w:rPr>
          <w:rFonts w:ascii="Goudy Old Style" w:hAnsi="Goudy Old Style"/>
          <w:bCs/>
          <w:color w:val="000000" w:themeColor="text1"/>
          <w:sz w:val="24"/>
        </w:rPr>
        <w:fldChar w:fldCharType="begin"/>
      </w:r>
      <w:r>
        <w:rPr>
          <w:rFonts w:ascii="Goudy Old Style" w:hAnsi="Goudy Old Style"/>
          <w:bCs/>
          <w:color w:val="000000" w:themeColor="text1"/>
          <w:sz w:val="24"/>
        </w:rPr>
        <w:instrText>jcassid@lsu.edu</w:instrText>
      </w:r>
      <w:r>
        <w:rPr>
          <w:rFonts w:ascii="Goudy Old Style" w:hAnsi="Goudy Old Style"/>
          <w:bCs/>
          <w:color w:val="000000" w:themeColor="text1"/>
          <w:sz w:val="24"/>
        </w:rPr>
        <w:fldChar w:fldCharType="separate"/>
      </w:r>
      <w:r w:rsidRPr="00A64E9A">
        <w:rPr>
          <w:rStyle w:val="Hyperlink"/>
          <w:rFonts w:ascii="Goudy Old Style" w:hAnsi="Goudy Old Style"/>
          <w:bCs/>
          <w:sz w:val="24"/>
        </w:rPr>
        <w:t>jcassid@lsu.edu</w:t>
      </w:r>
      <w:r>
        <w:rPr>
          <w:rFonts w:ascii="Goudy Old Style" w:hAnsi="Goudy Old Style"/>
          <w:bCs/>
          <w:color w:val="000000" w:themeColor="text1"/>
          <w:sz w:val="24"/>
        </w:rPr>
        <w:fldChar w:fldCharType="end"/>
      </w:r>
      <w:hyperlink r:id="rId10" w:history="1">
        <w:r w:rsidRPr="00A64E9A">
          <w:rPr>
            <w:rStyle w:val="Hyperlink"/>
            <w:rFonts w:ascii="Goudy Old Style" w:hAnsi="Goudy Old Style"/>
            <w:bCs/>
            <w:sz w:val="24"/>
          </w:rPr>
          <w:t>jcassid@lsu.edu</w:t>
        </w:r>
      </w:hyperlink>
      <w:r>
        <w:rPr>
          <w:rFonts w:ascii="Goudy Old Style" w:hAnsi="Goudy Old Style"/>
          <w:bCs/>
          <w:color w:val="000000" w:themeColor="text1"/>
          <w:sz w:val="24"/>
        </w:rPr>
        <w:t xml:space="preserve"> or 225-578-7660. </w:t>
      </w:r>
    </w:p>
    <w:p w14:paraId="3006634B" w14:textId="001BF716" w:rsidR="00997A23" w:rsidRDefault="00997A23" w:rsidP="00B52590">
      <w:pPr>
        <w:spacing w:after="0" w:line="240" w:lineRule="auto"/>
        <w:ind w:left="720" w:hanging="720"/>
        <w:rPr>
          <w:rFonts w:ascii="Goudy Old Style" w:hAnsi="Goudy Old Style"/>
          <w:bCs/>
          <w:color w:val="000000" w:themeColor="text1"/>
          <w:sz w:val="24"/>
        </w:rPr>
      </w:pPr>
    </w:p>
    <w:p w14:paraId="2B77EC59" w14:textId="32B2D206" w:rsidR="00DD5C13" w:rsidRDefault="00DD5C13" w:rsidP="00B52590">
      <w:pPr>
        <w:spacing w:after="0" w:line="240" w:lineRule="auto"/>
        <w:ind w:left="720" w:hanging="720"/>
        <w:rPr>
          <w:rFonts w:ascii="Goudy Old Style" w:hAnsi="Goudy Old Style"/>
          <w:bCs/>
          <w:color w:val="000000" w:themeColor="text1"/>
          <w:sz w:val="24"/>
        </w:rPr>
      </w:pPr>
    </w:p>
    <w:p w14:paraId="684203A4" w14:textId="3672F0B6" w:rsidR="00997A23" w:rsidRDefault="00997A23" w:rsidP="00997A23">
      <w:pPr>
        <w:rPr>
          <w:rFonts w:ascii="Goudy Old Style" w:hAnsi="Goudy Old Style"/>
          <w:bCs/>
          <w:color w:val="000000" w:themeColor="text1"/>
          <w:sz w:val="24"/>
        </w:rPr>
      </w:pPr>
      <w:r>
        <w:rPr>
          <w:rFonts w:ascii="Goudy Old Style" w:hAnsi="Goudy Old Style"/>
          <w:bCs/>
          <w:color w:val="000000" w:themeColor="text1"/>
          <w:sz w:val="24"/>
        </w:rPr>
        <w:t xml:space="preserve">Addendum </w:t>
      </w:r>
    </w:p>
    <w:p w14:paraId="66D165BF" w14:textId="7C022745" w:rsidR="00142543" w:rsidRDefault="00142543" w:rsidP="00142543">
      <w:pPr>
        <w:spacing w:after="0" w:line="240" w:lineRule="auto"/>
        <w:rPr>
          <w:rFonts w:ascii="Goudy Old Style" w:hAnsi="Goudy Old Style"/>
          <w:bCs/>
          <w:color w:val="000000" w:themeColor="text1"/>
          <w:sz w:val="24"/>
        </w:rPr>
      </w:pPr>
      <w:r>
        <w:rPr>
          <w:rFonts w:ascii="Goudy Old Style" w:hAnsi="Goudy Old Style"/>
          <w:bCs/>
          <w:color w:val="000000" w:themeColor="text1"/>
          <w:sz w:val="24"/>
        </w:rPr>
        <w:t xml:space="preserve">We would like to point you to various places on our website with resources you may be interested in and that are related to the concerns you expressed. </w:t>
      </w:r>
      <w:r>
        <w:rPr>
          <w:rFonts w:ascii="Goudy Old Style" w:hAnsi="Goudy Old Style"/>
          <w:bCs/>
          <w:color w:val="000000" w:themeColor="text1"/>
          <w:sz w:val="24"/>
        </w:rPr>
        <w:t xml:space="preserve">Here are some links. </w:t>
      </w:r>
    </w:p>
    <w:p w14:paraId="361D803E" w14:textId="77777777" w:rsidR="005643B7" w:rsidRDefault="005643B7" w:rsidP="00DD5C13">
      <w:pPr>
        <w:spacing w:after="0" w:line="240" w:lineRule="auto"/>
        <w:rPr>
          <w:rFonts w:ascii="Goudy Old Style" w:hAnsi="Goudy Old Style"/>
          <w:bCs/>
          <w:color w:val="000000" w:themeColor="text1"/>
          <w:sz w:val="24"/>
        </w:rPr>
      </w:pPr>
    </w:p>
    <w:p w14:paraId="31D82E68" w14:textId="1E348210" w:rsidR="00FE3F96" w:rsidRDefault="006E74CC" w:rsidP="00DD5C13">
      <w:pPr>
        <w:spacing w:after="0" w:line="240" w:lineRule="auto"/>
        <w:rPr>
          <w:rFonts w:ascii="Goudy Old Style" w:hAnsi="Goudy Old Style"/>
          <w:bCs/>
          <w:color w:val="000000" w:themeColor="text1"/>
          <w:sz w:val="24"/>
        </w:rPr>
      </w:pPr>
      <w:hyperlink r:id="rId11" w:history="1">
        <w:r w:rsidR="00FE3F96" w:rsidRPr="00FE3F96">
          <w:rPr>
            <w:rStyle w:val="Hyperlink"/>
            <w:rFonts w:ascii="Goudy Old Style" w:hAnsi="Goudy Old Style"/>
            <w:bCs/>
            <w:sz w:val="24"/>
          </w:rPr>
          <w:t>Title IX Review</w:t>
        </w:r>
      </w:hyperlink>
      <w:r w:rsidR="00FE3F96">
        <w:rPr>
          <w:rFonts w:ascii="Goudy Old Style" w:hAnsi="Goudy Old Style"/>
          <w:bCs/>
          <w:color w:val="000000" w:themeColor="text1"/>
          <w:sz w:val="24"/>
        </w:rPr>
        <w:t xml:space="preserve"> includes the Action Plan and required reports on power-based violence.</w:t>
      </w:r>
    </w:p>
    <w:p w14:paraId="5F6E6E8F" w14:textId="77777777" w:rsidR="00997A23" w:rsidRDefault="00997A23" w:rsidP="00DD5C13">
      <w:pPr>
        <w:spacing w:after="0" w:line="240" w:lineRule="auto"/>
        <w:rPr>
          <w:rFonts w:ascii="Goudy Old Style" w:hAnsi="Goudy Old Style"/>
          <w:bCs/>
          <w:color w:val="000000" w:themeColor="text1"/>
          <w:sz w:val="24"/>
        </w:rPr>
      </w:pPr>
    </w:p>
    <w:p w14:paraId="07B87EE4" w14:textId="2A94607B" w:rsidR="00FE3F96" w:rsidRDefault="006E74CC" w:rsidP="00DD5C13">
      <w:pPr>
        <w:spacing w:after="0" w:line="240" w:lineRule="auto"/>
        <w:rPr>
          <w:rFonts w:ascii="Goudy Old Style" w:hAnsi="Goudy Old Style"/>
          <w:bCs/>
          <w:color w:val="000000" w:themeColor="text1"/>
          <w:sz w:val="24"/>
        </w:rPr>
      </w:pPr>
      <w:hyperlink r:id="rId12" w:history="1">
        <w:r w:rsidR="00FE3F96" w:rsidRPr="00FE3F96">
          <w:rPr>
            <w:rStyle w:val="Hyperlink"/>
            <w:rFonts w:ascii="Goudy Old Style" w:hAnsi="Goudy Old Style"/>
            <w:bCs/>
            <w:sz w:val="24"/>
          </w:rPr>
          <w:t>Help is Here</w:t>
        </w:r>
      </w:hyperlink>
      <w:r w:rsidR="00FE3F96">
        <w:rPr>
          <w:rFonts w:ascii="Goudy Old Style" w:hAnsi="Goudy Old Style"/>
          <w:bCs/>
          <w:color w:val="000000" w:themeColor="text1"/>
          <w:sz w:val="24"/>
        </w:rPr>
        <w:t xml:space="preserve"> is the main reporting portal as well as providing substantive information for anyone involved in the Title IX process. </w:t>
      </w:r>
    </w:p>
    <w:p w14:paraId="1946242E" w14:textId="77777777" w:rsidR="00997A23" w:rsidRDefault="00997A23" w:rsidP="00DD5C13">
      <w:pPr>
        <w:spacing w:after="0" w:line="240" w:lineRule="auto"/>
        <w:rPr>
          <w:rFonts w:ascii="Goudy Old Style" w:hAnsi="Goudy Old Style"/>
          <w:bCs/>
          <w:color w:val="000000" w:themeColor="text1"/>
          <w:sz w:val="24"/>
        </w:rPr>
      </w:pPr>
    </w:p>
    <w:p w14:paraId="38E27FC4" w14:textId="05DDEA58" w:rsidR="00FE3F96" w:rsidRDefault="006E74CC" w:rsidP="00DD5C13">
      <w:pPr>
        <w:spacing w:after="0" w:line="240" w:lineRule="auto"/>
        <w:rPr>
          <w:rFonts w:ascii="Goudy Old Style" w:hAnsi="Goudy Old Style"/>
          <w:bCs/>
          <w:color w:val="000000" w:themeColor="text1"/>
          <w:sz w:val="24"/>
        </w:rPr>
      </w:pPr>
      <w:hyperlink r:id="rId13" w:history="1">
        <w:r w:rsidR="00FE3F96" w:rsidRPr="00FE3F96">
          <w:rPr>
            <w:rStyle w:val="Hyperlink"/>
            <w:rFonts w:ascii="Goudy Old Style" w:hAnsi="Goudy Old Style"/>
            <w:bCs/>
            <w:sz w:val="24"/>
          </w:rPr>
          <w:t>Contact Us</w:t>
        </w:r>
      </w:hyperlink>
      <w:r w:rsidR="00FE3F96">
        <w:rPr>
          <w:rFonts w:ascii="Goudy Old Style" w:hAnsi="Goudy Old Style"/>
          <w:bCs/>
          <w:color w:val="000000" w:themeColor="text1"/>
          <w:sz w:val="24"/>
        </w:rPr>
        <w:t xml:space="preserve"> will keep you updated on hires as we continue to fill out the office. </w:t>
      </w:r>
    </w:p>
    <w:p w14:paraId="20F7920A" w14:textId="54AA5E60" w:rsidR="00A17241" w:rsidRDefault="00A17241" w:rsidP="00DD5C13">
      <w:pPr>
        <w:spacing w:after="0" w:line="240" w:lineRule="auto"/>
        <w:rPr>
          <w:rFonts w:ascii="Goudy Old Style" w:hAnsi="Goudy Old Style"/>
          <w:bCs/>
          <w:color w:val="000000" w:themeColor="text1"/>
          <w:sz w:val="24"/>
        </w:rPr>
      </w:pPr>
    </w:p>
    <w:p w14:paraId="26F3736D" w14:textId="77777777" w:rsidR="00A17241" w:rsidRDefault="00A17241" w:rsidP="00B52590">
      <w:pPr>
        <w:spacing w:after="0" w:line="240" w:lineRule="auto"/>
        <w:ind w:left="720" w:hanging="720"/>
        <w:rPr>
          <w:rFonts w:ascii="Goudy Old Style" w:hAnsi="Goudy Old Style"/>
          <w:bCs/>
          <w:color w:val="000000" w:themeColor="text1"/>
          <w:sz w:val="24"/>
        </w:rPr>
      </w:pPr>
    </w:p>
    <w:p w14:paraId="5034970A" w14:textId="0C932916" w:rsidR="00B52590" w:rsidRDefault="00B52590" w:rsidP="00B52590">
      <w:pPr>
        <w:spacing w:after="0" w:line="240" w:lineRule="auto"/>
        <w:ind w:left="720" w:hanging="720"/>
        <w:rPr>
          <w:rFonts w:ascii="Goudy Old Style" w:hAnsi="Goudy Old Style"/>
          <w:bCs/>
          <w:color w:val="000000" w:themeColor="text1"/>
          <w:sz w:val="24"/>
        </w:rPr>
      </w:pPr>
    </w:p>
    <w:p w14:paraId="049BEB4A" w14:textId="77777777" w:rsidR="00B52590" w:rsidRDefault="00B52590" w:rsidP="00B52590">
      <w:pPr>
        <w:spacing w:after="0" w:line="240" w:lineRule="auto"/>
        <w:ind w:left="720" w:hanging="720"/>
        <w:rPr>
          <w:rFonts w:ascii="Goudy Old Style" w:hAnsi="Goudy Old Style"/>
          <w:bCs/>
          <w:color w:val="000000" w:themeColor="text1"/>
          <w:sz w:val="24"/>
        </w:rPr>
      </w:pPr>
    </w:p>
    <w:p w14:paraId="20008468" w14:textId="4EE457DB" w:rsidR="007666F7" w:rsidRDefault="007666F7" w:rsidP="007705F4">
      <w:pPr>
        <w:spacing w:after="0" w:line="240" w:lineRule="auto"/>
        <w:rPr>
          <w:rFonts w:ascii="Goudy Old Style" w:hAnsi="Goudy Old Style"/>
          <w:bCs/>
          <w:color w:val="000000" w:themeColor="text1"/>
          <w:sz w:val="24"/>
        </w:rPr>
      </w:pPr>
    </w:p>
    <w:p w14:paraId="290B50BD" w14:textId="77777777" w:rsidR="007666F7" w:rsidRPr="006860FE" w:rsidRDefault="007666F7" w:rsidP="007705F4">
      <w:pPr>
        <w:spacing w:after="0" w:line="240" w:lineRule="auto"/>
        <w:rPr>
          <w:rFonts w:ascii="Goudy Old Style" w:hAnsi="Goudy Old Style"/>
          <w:bCs/>
          <w:color w:val="000000" w:themeColor="text1"/>
          <w:sz w:val="20"/>
        </w:rPr>
      </w:pPr>
    </w:p>
    <w:sectPr w:rsidR="007666F7" w:rsidRPr="006860FE" w:rsidSect="00062710">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A1A4" w14:textId="77777777" w:rsidR="006E74CC" w:rsidRDefault="006E74CC" w:rsidP="0058286C">
      <w:pPr>
        <w:spacing w:after="0" w:line="240" w:lineRule="auto"/>
      </w:pPr>
      <w:r>
        <w:separator/>
      </w:r>
    </w:p>
  </w:endnote>
  <w:endnote w:type="continuationSeparator" w:id="0">
    <w:p w14:paraId="694DFFB8" w14:textId="77777777" w:rsidR="006E74CC" w:rsidRDefault="006E74CC" w:rsidP="0058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OT-Book">
    <w:altName w:val="Calibri"/>
    <w:panose1 w:val="020B0604020202020204"/>
    <w:charset w:val="00"/>
    <w:family w:val="swiss"/>
    <w:notTrueType/>
    <w:pitch w:val="variable"/>
    <w:sig w:usb0="800000EF" w:usb1="4000207B"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574E" w14:textId="1E54757E" w:rsidR="0065734B" w:rsidRPr="0065734B" w:rsidRDefault="0065734B">
    <w:pPr>
      <w:pStyle w:val="Footer"/>
      <w:rPr>
        <w:rFonts w:ascii="MetaOT-Book" w:hAnsi="MetaOT-Book"/>
        <w:color w:val="461D7C"/>
        <w:sz w:val="16"/>
        <w:szCs w:val="16"/>
      </w:rPr>
    </w:pPr>
    <w:r w:rsidRPr="0065734B">
      <w:rPr>
        <w:rFonts w:ascii="MetaOT-Book" w:hAnsi="MetaOT-Book"/>
        <w:color w:val="461D7C"/>
        <w:sz w:val="16"/>
        <w:szCs w:val="16"/>
      </w:rPr>
      <w:t xml:space="preserve">Louisiana State University </w:t>
    </w:r>
    <w:r w:rsidR="00A507EF">
      <w:rPr>
        <w:rFonts w:ascii="MetaOT-Book" w:hAnsi="MetaOT-Book"/>
        <w:color w:val="461D7C"/>
        <w:sz w:val="16"/>
        <w:szCs w:val="16"/>
      </w:rPr>
      <w:t xml:space="preserve">                                                                                                                                             </w:t>
    </w:r>
    <w:r w:rsidR="005C76A2">
      <w:rPr>
        <w:rFonts w:ascii="MetaOT-Book" w:hAnsi="MetaOT-Book"/>
        <w:color w:val="461D7C"/>
        <w:sz w:val="16"/>
        <w:szCs w:val="16"/>
      </w:rPr>
      <w:t xml:space="preserve">   </w:t>
    </w:r>
    <w:r w:rsidR="003125DB">
      <w:rPr>
        <w:rFonts w:ascii="MetaOT-Book" w:hAnsi="MetaOT-Book"/>
        <w:color w:val="461D7C"/>
        <w:sz w:val="16"/>
        <w:szCs w:val="16"/>
      </w:rPr>
      <w:t xml:space="preserve"> </w:t>
    </w:r>
  </w:p>
  <w:p w14:paraId="5C57FC0A" w14:textId="1EBF9FFF" w:rsidR="0065734B" w:rsidRPr="0065734B" w:rsidRDefault="003125DB" w:rsidP="00A507EF">
    <w:pPr>
      <w:pStyle w:val="Footer"/>
      <w:rPr>
        <w:rFonts w:ascii="MetaOT-Book" w:hAnsi="MetaOT-Book"/>
        <w:color w:val="461D7C"/>
        <w:sz w:val="16"/>
        <w:szCs w:val="16"/>
      </w:rPr>
    </w:pPr>
    <w:r>
      <w:rPr>
        <w:rFonts w:ascii="MetaOT-Book" w:hAnsi="MetaOT-Book"/>
        <w:color w:val="461D7C"/>
        <w:sz w:val="16"/>
        <w:szCs w:val="16"/>
      </w:rPr>
      <w:t xml:space="preserve">118 Himes Hall </w:t>
    </w:r>
    <w:r>
      <w:rPr>
        <w:rFonts w:ascii="MetaOT-Book" w:hAnsi="MetaOT-Book"/>
        <w:color w:val="461D7C"/>
        <w:sz w:val="16"/>
        <w:szCs w:val="16"/>
      </w:rPr>
      <w:tab/>
      <w:t xml:space="preserve"> </w:t>
    </w:r>
    <w:r w:rsidR="0065734B" w:rsidRPr="0065734B">
      <w:rPr>
        <w:rFonts w:ascii="MetaOT-Book" w:hAnsi="MetaOT-Book"/>
        <w:color w:val="461D7C"/>
        <w:sz w:val="16"/>
        <w:szCs w:val="16"/>
      </w:rPr>
      <w:t xml:space="preserve">      </w:t>
    </w:r>
    <w:r w:rsidR="00914792">
      <w:rPr>
        <w:rFonts w:ascii="MetaOT-Book" w:hAnsi="MetaOT-Book"/>
        <w:color w:val="461D7C"/>
        <w:sz w:val="16"/>
        <w:szCs w:val="16"/>
      </w:rPr>
      <w:t xml:space="preserve">            </w:t>
    </w:r>
    <w:r w:rsidR="00A507EF">
      <w:rPr>
        <w:rFonts w:ascii="MetaOT-Book" w:hAnsi="MetaOT-Book"/>
        <w:color w:val="461D7C"/>
        <w:sz w:val="16"/>
        <w:szCs w:val="16"/>
      </w:rPr>
      <w:t xml:space="preserve">                </w:t>
    </w:r>
  </w:p>
  <w:p w14:paraId="4CE5F7E2" w14:textId="77777777" w:rsidR="003125DB" w:rsidRDefault="0065734B" w:rsidP="0065734B">
    <w:pPr>
      <w:pStyle w:val="Footer"/>
      <w:jc w:val="right"/>
      <w:rPr>
        <w:rFonts w:ascii="MetaOT-Book" w:hAnsi="MetaOT-Book"/>
        <w:color w:val="461D7C"/>
        <w:sz w:val="16"/>
        <w:szCs w:val="16"/>
      </w:rPr>
    </w:pPr>
    <w:r w:rsidRPr="0065734B">
      <w:rPr>
        <w:rFonts w:ascii="MetaOT-Book" w:hAnsi="MetaOT-Book"/>
        <w:color w:val="461D7C"/>
        <w:sz w:val="16"/>
        <w:szCs w:val="16"/>
      </w:rPr>
      <w:t xml:space="preserve">Baton Rouge, LA 70803 </w:t>
    </w:r>
    <w:r w:rsidR="0058286C" w:rsidRPr="0065734B">
      <w:rPr>
        <w:rFonts w:ascii="MetaOT-Book" w:hAnsi="MetaOT-Book"/>
        <w:sz w:val="16"/>
        <w:szCs w:val="16"/>
      </w:rPr>
      <w:ptab w:relativeTo="margin" w:alignment="center" w:leader="none"/>
    </w:r>
    <w:r w:rsidR="0058286C" w:rsidRPr="0065734B">
      <w:rPr>
        <w:rFonts w:ascii="MetaOT-Book" w:hAnsi="MetaOT-Book"/>
        <w:sz w:val="16"/>
        <w:szCs w:val="16"/>
      </w:rPr>
      <w:ptab w:relativeTo="margin" w:alignment="right" w:leader="none"/>
    </w:r>
    <w:r w:rsidR="00B6490F">
      <w:rPr>
        <w:rFonts w:ascii="MetaOT-Book" w:hAnsi="MetaOT-Book"/>
        <w:color w:val="461D7C"/>
        <w:sz w:val="16"/>
        <w:szCs w:val="16"/>
      </w:rPr>
      <w:t xml:space="preserve"> </w:t>
    </w:r>
  </w:p>
  <w:p w14:paraId="366CE805" w14:textId="0CBF0C1E" w:rsidR="0058286C" w:rsidRPr="0065734B" w:rsidRDefault="00B6490F" w:rsidP="003125DB">
    <w:pPr>
      <w:pStyle w:val="Footer"/>
      <w:rPr>
        <w:rFonts w:ascii="MetaOT-Book" w:hAnsi="MetaOT-Book"/>
        <w:sz w:val="16"/>
        <w:szCs w:val="16"/>
      </w:rPr>
    </w:pPr>
    <w:r>
      <w:rPr>
        <w:rFonts w:ascii="MetaOT-Book" w:hAnsi="MetaOT-Book"/>
        <w:color w:val="461D7C"/>
        <w:sz w:val="16"/>
        <w:szCs w:val="16"/>
      </w:rPr>
      <w:t>www.lsu.edu/</w:t>
    </w:r>
    <w:r w:rsidR="003125DB">
      <w:rPr>
        <w:rFonts w:ascii="MetaOT-Book" w:hAnsi="MetaOT-Book"/>
        <w:color w:val="461D7C"/>
        <w:sz w:val="16"/>
        <w:szCs w:val="16"/>
      </w:rPr>
      <w:t>civil-rights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10D6" w14:textId="77777777" w:rsidR="006E74CC" w:rsidRDefault="006E74CC" w:rsidP="0058286C">
      <w:pPr>
        <w:spacing w:after="0" w:line="240" w:lineRule="auto"/>
      </w:pPr>
      <w:r>
        <w:separator/>
      </w:r>
    </w:p>
  </w:footnote>
  <w:footnote w:type="continuationSeparator" w:id="0">
    <w:p w14:paraId="66EFD99A" w14:textId="77777777" w:rsidR="006E74CC" w:rsidRDefault="006E74CC" w:rsidP="00582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6C"/>
    <w:rsid w:val="00001374"/>
    <w:rsid w:val="0000184D"/>
    <w:rsid w:val="0000255E"/>
    <w:rsid w:val="00002B50"/>
    <w:rsid w:val="000038D2"/>
    <w:rsid w:val="00004103"/>
    <w:rsid w:val="00006940"/>
    <w:rsid w:val="0001167D"/>
    <w:rsid w:val="00012ED8"/>
    <w:rsid w:val="00014578"/>
    <w:rsid w:val="000149C6"/>
    <w:rsid w:val="00014F92"/>
    <w:rsid w:val="00015502"/>
    <w:rsid w:val="00015FEF"/>
    <w:rsid w:val="00017D34"/>
    <w:rsid w:val="000202E3"/>
    <w:rsid w:val="000210EF"/>
    <w:rsid w:val="00023B6D"/>
    <w:rsid w:val="0003080E"/>
    <w:rsid w:val="0003102E"/>
    <w:rsid w:val="00033968"/>
    <w:rsid w:val="000343F3"/>
    <w:rsid w:val="000353A7"/>
    <w:rsid w:val="000368A2"/>
    <w:rsid w:val="00036948"/>
    <w:rsid w:val="00037C4E"/>
    <w:rsid w:val="00040B47"/>
    <w:rsid w:val="0004107C"/>
    <w:rsid w:val="000429D5"/>
    <w:rsid w:val="00046761"/>
    <w:rsid w:val="000519EB"/>
    <w:rsid w:val="00053050"/>
    <w:rsid w:val="0005570F"/>
    <w:rsid w:val="000557D3"/>
    <w:rsid w:val="0005608C"/>
    <w:rsid w:val="0005708D"/>
    <w:rsid w:val="00060329"/>
    <w:rsid w:val="00060ABC"/>
    <w:rsid w:val="00061DE6"/>
    <w:rsid w:val="00061E33"/>
    <w:rsid w:val="00062710"/>
    <w:rsid w:val="0006789D"/>
    <w:rsid w:val="00072EE0"/>
    <w:rsid w:val="000730AF"/>
    <w:rsid w:val="00073F4D"/>
    <w:rsid w:val="000774A9"/>
    <w:rsid w:val="00077853"/>
    <w:rsid w:val="000802DE"/>
    <w:rsid w:val="00082636"/>
    <w:rsid w:val="00084FDB"/>
    <w:rsid w:val="00086E7F"/>
    <w:rsid w:val="00087357"/>
    <w:rsid w:val="00087D62"/>
    <w:rsid w:val="000923C4"/>
    <w:rsid w:val="00094DD8"/>
    <w:rsid w:val="000A13B3"/>
    <w:rsid w:val="000A1CFF"/>
    <w:rsid w:val="000A3DEB"/>
    <w:rsid w:val="000A56DB"/>
    <w:rsid w:val="000A5C8F"/>
    <w:rsid w:val="000B049A"/>
    <w:rsid w:val="000B1860"/>
    <w:rsid w:val="000B26BA"/>
    <w:rsid w:val="000B39B7"/>
    <w:rsid w:val="000B3DC2"/>
    <w:rsid w:val="000B55EE"/>
    <w:rsid w:val="000C17E3"/>
    <w:rsid w:val="000C3B0F"/>
    <w:rsid w:val="000C4E86"/>
    <w:rsid w:val="000C55AA"/>
    <w:rsid w:val="000C6419"/>
    <w:rsid w:val="000C68B0"/>
    <w:rsid w:val="000D0444"/>
    <w:rsid w:val="000D0ADF"/>
    <w:rsid w:val="000D1837"/>
    <w:rsid w:val="000D2C4E"/>
    <w:rsid w:val="000D72E0"/>
    <w:rsid w:val="000E0307"/>
    <w:rsid w:val="000E0924"/>
    <w:rsid w:val="000E341D"/>
    <w:rsid w:val="000E3B90"/>
    <w:rsid w:val="000E4FF3"/>
    <w:rsid w:val="000E79DE"/>
    <w:rsid w:val="000F1466"/>
    <w:rsid w:val="000F3706"/>
    <w:rsid w:val="000F4FD1"/>
    <w:rsid w:val="000F5727"/>
    <w:rsid w:val="000F6C5B"/>
    <w:rsid w:val="000F7699"/>
    <w:rsid w:val="00100671"/>
    <w:rsid w:val="00100F83"/>
    <w:rsid w:val="0011028D"/>
    <w:rsid w:val="0011399C"/>
    <w:rsid w:val="00113D07"/>
    <w:rsid w:val="0011573D"/>
    <w:rsid w:val="001163DC"/>
    <w:rsid w:val="00121616"/>
    <w:rsid w:val="00121BE4"/>
    <w:rsid w:val="0012309A"/>
    <w:rsid w:val="00123355"/>
    <w:rsid w:val="00125A1B"/>
    <w:rsid w:val="00126B8D"/>
    <w:rsid w:val="0013133D"/>
    <w:rsid w:val="00131401"/>
    <w:rsid w:val="0013276F"/>
    <w:rsid w:val="001331DC"/>
    <w:rsid w:val="00133A71"/>
    <w:rsid w:val="00135912"/>
    <w:rsid w:val="00142543"/>
    <w:rsid w:val="00143891"/>
    <w:rsid w:val="00145DA1"/>
    <w:rsid w:val="00145F34"/>
    <w:rsid w:val="00147FCE"/>
    <w:rsid w:val="00153102"/>
    <w:rsid w:val="00160B00"/>
    <w:rsid w:val="001631D7"/>
    <w:rsid w:val="00163527"/>
    <w:rsid w:val="0016380D"/>
    <w:rsid w:val="00163900"/>
    <w:rsid w:val="00164B13"/>
    <w:rsid w:val="00165445"/>
    <w:rsid w:val="00172F2C"/>
    <w:rsid w:val="001744E6"/>
    <w:rsid w:val="00174947"/>
    <w:rsid w:val="00177288"/>
    <w:rsid w:val="00180EAC"/>
    <w:rsid w:val="0018110C"/>
    <w:rsid w:val="00181EED"/>
    <w:rsid w:val="00184031"/>
    <w:rsid w:val="0018414B"/>
    <w:rsid w:val="00184898"/>
    <w:rsid w:val="001850E0"/>
    <w:rsid w:val="001867CC"/>
    <w:rsid w:val="00186CC1"/>
    <w:rsid w:val="00187C3E"/>
    <w:rsid w:val="00191D90"/>
    <w:rsid w:val="001A0851"/>
    <w:rsid w:val="001A25CC"/>
    <w:rsid w:val="001A3C84"/>
    <w:rsid w:val="001A761F"/>
    <w:rsid w:val="001A7B7E"/>
    <w:rsid w:val="001B1121"/>
    <w:rsid w:val="001B170E"/>
    <w:rsid w:val="001B4470"/>
    <w:rsid w:val="001B4DE6"/>
    <w:rsid w:val="001B4DF6"/>
    <w:rsid w:val="001B4F8F"/>
    <w:rsid w:val="001B5BDD"/>
    <w:rsid w:val="001B7373"/>
    <w:rsid w:val="001C368F"/>
    <w:rsid w:val="001C7744"/>
    <w:rsid w:val="001D0B40"/>
    <w:rsid w:val="001D136E"/>
    <w:rsid w:val="001D309D"/>
    <w:rsid w:val="001D3506"/>
    <w:rsid w:val="001D44BA"/>
    <w:rsid w:val="001D5845"/>
    <w:rsid w:val="001D6B4A"/>
    <w:rsid w:val="001D74E1"/>
    <w:rsid w:val="001E07F0"/>
    <w:rsid w:val="001E3422"/>
    <w:rsid w:val="001E3B81"/>
    <w:rsid w:val="001E4856"/>
    <w:rsid w:val="001E6F1E"/>
    <w:rsid w:val="001F0929"/>
    <w:rsid w:val="001F0FA4"/>
    <w:rsid w:val="001F3DE9"/>
    <w:rsid w:val="001F3E0C"/>
    <w:rsid w:val="001F435C"/>
    <w:rsid w:val="001F56E7"/>
    <w:rsid w:val="00200343"/>
    <w:rsid w:val="0020065E"/>
    <w:rsid w:val="002013F8"/>
    <w:rsid w:val="00202575"/>
    <w:rsid w:val="002074CC"/>
    <w:rsid w:val="00207E3F"/>
    <w:rsid w:val="00210005"/>
    <w:rsid w:val="00210DFC"/>
    <w:rsid w:val="00211672"/>
    <w:rsid w:val="0022012C"/>
    <w:rsid w:val="002226A0"/>
    <w:rsid w:val="00223457"/>
    <w:rsid w:val="00232E2F"/>
    <w:rsid w:val="00234A6F"/>
    <w:rsid w:val="00236866"/>
    <w:rsid w:val="0023691A"/>
    <w:rsid w:val="002408F8"/>
    <w:rsid w:val="00243912"/>
    <w:rsid w:val="00245140"/>
    <w:rsid w:val="00246878"/>
    <w:rsid w:val="002474B8"/>
    <w:rsid w:val="00247BC6"/>
    <w:rsid w:val="0025260A"/>
    <w:rsid w:val="002531CA"/>
    <w:rsid w:val="00254917"/>
    <w:rsid w:val="00254AD9"/>
    <w:rsid w:val="00255377"/>
    <w:rsid w:val="002554FC"/>
    <w:rsid w:val="002572C2"/>
    <w:rsid w:val="0026146D"/>
    <w:rsid w:val="002651F1"/>
    <w:rsid w:val="00267286"/>
    <w:rsid w:val="00267F80"/>
    <w:rsid w:val="00275205"/>
    <w:rsid w:val="00275306"/>
    <w:rsid w:val="0027628C"/>
    <w:rsid w:val="0027693B"/>
    <w:rsid w:val="00277053"/>
    <w:rsid w:val="00280590"/>
    <w:rsid w:val="002829C4"/>
    <w:rsid w:val="00282DAA"/>
    <w:rsid w:val="0028407A"/>
    <w:rsid w:val="00285FB2"/>
    <w:rsid w:val="00286EC3"/>
    <w:rsid w:val="00290C04"/>
    <w:rsid w:val="002913E6"/>
    <w:rsid w:val="002914EE"/>
    <w:rsid w:val="0029215E"/>
    <w:rsid w:val="00292DC0"/>
    <w:rsid w:val="00293582"/>
    <w:rsid w:val="0029361C"/>
    <w:rsid w:val="00294AAA"/>
    <w:rsid w:val="002978C4"/>
    <w:rsid w:val="002A1AF1"/>
    <w:rsid w:val="002A42B1"/>
    <w:rsid w:val="002A69FA"/>
    <w:rsid w:val="002B1825"/>
    <w:rsid w:val="002B2558"/>
    <w:rsid w:val="002B3480"/>
    <w:rsid w:val="002B7782"/>
    <w:rsid w:val="002C077C"/>
    <w:rsid w:val="002C21D4"/>
    <w:rsid w:val="002C4086"/>
    <w:rsid w:val="002C5A83"/>
    <w:rsid w:val="002D0335"/>
    <w:rsid w:val="002D2032"/>
    <w:rsid w:val="002D2645"/>
    <w:rsid w:val="002D40D5"/>
    <w:rsid w:val="002D6078"/>
    <w:rsid w:val="002E3AB9"/>
    <w:rsid w:val="002E433D"/>
    <w:rsid w:val="002E4BC5"/>
    <w:rsid w:val="002E768C"/>
    <w:rsid w:val="002E7D28"/>
    <w:rsid w:val="002F3008"/>
    <w:rsid w:val="002F456B"/>
    <w:rsid w:val="002F5930"/>
    <w:rsid w:val="002F5C72"/>
    <w:rsid w:val="0030294B"/>
    <w:rsid w:val="00302FD4"/>
    <w:rsid w:val="00302FFF"/>
    <w:rsid w:val="00304316"/>
    <w:rsid w:val="00306F8E"/>
    <w:rsid w:val="00310B05"/>
    <w:rsid w:val="00310C52"/>
    <w:rsid w:val="003125DB"/>
    <w:rsid w:val="00314064"/>
    <w:rsid w:val="0032092B"/>
    <w:rsid w:val="00321EF0"/>
    <w:rsid w:val="00325CF4"/>
    <w:rsid w:val="003266B6"/>
    <w:rsid w:val="003267C5"/>
    <w:rsid w:val="003302A5"/>
    <w:rsid w:val="003413B9"/>
    <w:rsid w:val="00342713"/>
    <w:rsid w:val="003446B6"/>
    <w:rsid w:val="0034650D"/>
    <w:rsid w:val="0034727D"/>
    <w:rsid w:val="00350528"/>
    <w:rsid w:val="00350F49"/>
    <w:rsid w:val="00352F9B"/>
    <w:rsid w:val="00353260"/>
    <w:rsid w:val="0035383C"/>
    <w:rsid w:val="00354660"/>
    <w:rsid w:val="00354D24"/>
    <w:rsid w:val="00356ADB"/>
    <w:rsid w:val="00356FC4"/>
    <w:rsid w:val="003605F5"/>
    <w:rsid w:val="003608A6"/>
    <w:rsid w:val="003637F8"/>
    <w:rsid w:val="003746FA"/>
    <w:rsid w:val="003763EA"/>
    <w:rsid w:val="0038018B"/>
    <w:rsid w:val="003809A7"/>
    <w:rsid w:val="003817E2"/>
    <w:rsid w:val="0038347F"/>
    <w:rsid w:val="003858F4"/>
    <w:rsid w:val="00385BAF"/>
    <w:rsid w:val="003862C4"/>
    <w:rsid w:val="00387014"/>
    <w:rsid w:val="00390006"/>
    <w:rsid w:val="00390307"/>
    <w:rsid w:val="003910D1"/>
    <w:rsid w:val="0039220B"/>
    <w:rsid w:val="00393DBB"/>
    <w:rsid w:val="00394516"/>
    <w:rsid w:val="00394CA2"/>
    <w:rsid w:val="0039722F"/>
    <w:rsid w:val="003A06D3"/>
    <w:rsid w:val="003A7CEA"/>
    <w:rsid w:val="003B13DE"/>
    <w:rsid w:val="003B1C21"/>
    <w:rsid w:val="003B26F7"/>
    <w:rsid w:val="003B2B1F"/>
    <w:rsid w:val="003B3BB7"/>
    <w:rsid w:val="003B3C36"/>
    <w:rsid w:val="003B57ED"/>
    <w:rsid w:val="003B6759"/>
    <w:rsid w:val="003B7B53"/>
    <w:rsid w:val="003C19B7"/>
    <w:rsid w:val="003C3AB3"/>
    <w:rsid w:val="003C5A59"/>
    <w:rsid w:val="003C7B6C"/>
    <w:rsid w:val="003D7D2C"/>
    <w:rsid w:val="003E3873"/>
    <w:rsid w:val="003F220A"/>
    <w:rsid w:val="003F23BB"/>
    <w:rsid w:val="003F60FC"/>
    <w:rsid w:val="003F6245"/>
    <w:rsid w:val="0040377C"/>
    <w:rsid w:val="00403CF3"/>
    <w:rsid w:val="00410138"/>
    <w:rsid w:val="00411474"/>
    <w:rsid w:val="00412DCA"/>
    <w:rsid w:val="00413071"/>
    <w:rsid w:val="00415F45"/>
    <w:rsid w:val="00416D13"/>
    <w:rsid w:val="00420F6D"/>
    <w:rsid w:val="00426302"/>
    <w:rsid w:val="004268FB"/>
    <w:rsid w:val="004316E9"/>
    <w:rsid w:val="0043380F"/>
    <w:rsid w:val="00441973"/>
    <w:rsid w:val="0044229F"/>
    <w:rsid w:val="0044412B"/>
    <w:rsid w:val="004533D5"/>
    <w:rsid w:val="00453574"/>
    <w:rsid w:val="0045549A"/>
    <w:rsid w:val="0045724E"/>
    <w:rsid w:val="00462204"/>
    <w:rsid w:val="00462BE2"/>
    <w:rsid w:val="004632C9"/>
    <w:rsid w:val="004658D9"/>
    <w:rsid w:val="004677FA"/>
    <w:rsid w:val="004709DB"/>
    <w:rsid w:val="00473D9A"/>
    <w:rsid w:val="00475791"/>
    <w:rsid w:val="00476DDD"/>
    <w:rsid w:val="004806BB"/>
    <w:rsid w:val="00480DA6"/>
    <w:rsid w:val="00482345"/>
    <w:rsid w:val="00482F61"/>
    <w:rsid w:val="00482FE1"/>
    <w:rsid w:val="00483268"/>
    <w:rsid w:val="0048483E"/>
    <w:rsid w:val="00484DF9"/>
    <w:rsid w:val="00490594"/>
    <w:rsid w:val="00492844"/>
    <w:rsid w:val="00494CF9"/>
    <w:rsid w:val="004954FC"/>
    <w:rsid w:val="00497E2B"/>
    <w:rsid w:val="004A1382"/>
    <w:rsid w:val="004A253D"/>
    <w:rsid w:val="004A3A3E"/>
    <w:rsid w:val="004A3AD0"/>
    <w:rsid w:val="004A5048"/>
    <w:rsid w:val="004A655F"/>
    <w:rsid w:val="004A6B3D"/>
    <w:rsid w:val="004B0066"/>
    <w:rsid w:val="004B27AE"/>
    <w:rsid w:val="004B5002"/>
    <w:rsid w:val="004B6A6A"/>
    <w:rsid w:val="004C4EFF"/>
    <w:rsid w:val="004D218B"/>
    <w:rsid w:val="004F2E31"/>
    <w:rsid w:val="004F3E92"/>
    <w:rsid w:val="004F54F0"/>
    <w:rsid w:val="004F6442"/>
    <w:rsid w:val="00500145"/>
    <w:rsid w:val="00501D3A"/>
    <w:rsid w:val="00502CBE"/>
    <w:rsid w:val="00503B31"/>
    <w:rsid w:val="00505273"/>
    <w:rsid w:val="00505657"/>
    <w:rsid w:val="00507208"/>
    <w:rsid w:val="0051250D"/>
    <w:rsid w:val="00512BC5"/>
    <w:rsid w:val="0051332B"/>
    <w:rsid w:val="00514862"/>
    <w:rsid w:val="0051798E"/>
    <w:rsid w:val="00520881"/>
    <w:rsid w:val="00521441"/>
    <w:rsid w:val="00524321"/>
    <w:rsid w:val="00524E9F"/>
    <w:rsid w:val="00525B93"/>
    <w:rsid w:val="00526908"/>
    <w:rsid w:val="0053165C"/>
    <w:rsid w:val="00534740"/>
    <w:rsid w:val="00534F71"/>
    <w:rsid w:val="005350CF"/>
    <w:rsid w:val="00537066"/>
    <w:rsid w:val="00537E1B"/>
    <w:rsid w:val="00540AFA"/>
    <w:rsid w:val="00543441"/>
    <w:rsid w:val="005438CD"/>
    <w:rsid w:val="005443EA"/>
    <w:rsid w:val="00544F4A"/>
    <w:rsid w:val="005454D2"/>
    <w:rsid w:val="0054570E"/>
    <w:rsid w:val="005461D7"/>
    <w:rsid w:val="0055296D"/>
    <w:rsid w:val="0055395F"/>
    <w:rsid w:val="005566B1"/>
    <w:rsid w:val="005604FD"/>
    <w:rsid w:val="005610D6"/>
    <w:rsid w:val="00563FF7"/>
    <w:rsid w:val="005643B7"/>
    <w:rsid w:val="005650AA"/>
    <w:rsid w:val="0057186C"/>
    <w:rsid w:val="00572705"/>
    <w:rsid w:val="005757C5"/>
    <w:rsid w:val="00580F65"/>
    <w:rsid w:val="0058172F"/>
    <w:rsid w:val="0058286C"/>
    <w:rsid w:val="00582DAA"/>
    <w:rsid w:val="00582E9D"/>
    <w:rsid w:val="00586CBB"/>
    <w:rsid w:val="0059090B"/>
    <w:rsid w:val="00591F05"/>
    <w:rsid w:val="0059233C"/>
    <w:rsid w:val="005969A3"/>
    <w:rsid w:val="00597713"/>
    <w:rsid w:val="005A334C"/>
    <w:rsid w:val="005A48BD"/>
    <w:rsid w:val="005A5532"/>
    <w:rsid w:val="005A7EBF"/>
    <w:rsid w:val="005B149E"/>
    <w:rsid w:val="005B286F"/>
    <w:rsid w:val="005B3AF0"/>
    <w:rsid w:val="005B51F0"/>
    <w:rsid w:val="005B62AE"/>
    <w:rsid w:val="005C047C"/>
    <w:rsid w:val="005C240A"/>
    <w:rsid w:val="005C3901"/>
    <w:rsid w:val="005C5076"/>
    <w:rsid w:val="005C76A2"/>
    <w:rsid w:val="005C7E36"/>
    <w:rsid w:val="005D13A4"/>
    <w:rsid w:val="005D48CC"/>
    <w:rsid w:val="005D6306"/>
    <w:rsid w:val="005D6754"/>
    <w:rsid w:val="005D77A2"/>
    <w:rsid w:val="005E08BF"/>
    <w:rsid w:val="005E2440"/>
    <w:rsid w:val="005E2B73"/>
    <w:rsid w:val="005F4DB8"/>
    <w:rsid w:val="005F5EA1"/>
    <w:rsid w:val="00603FDC"/>
    <w:rsid w:val="006048C7"/>
    <w:rsid w:val="0060622F"/>
    <w:rsid w:val="0061364F"/>
    <w:rsid w:val="00614022"/>
    <w:rsid w:val="00615AA6"/>
    <w:rsid w:val="00615FF5"/>
    <w:rsid w:val="006168E0"/>
    <w:rsid w:val="006233EB"/>
    <w:rsid w:val="00632F57"/>
    <w:rsid w:val="00637401"/>
    <w:rsid w:val="00642E54"/>
    <w:rsid w:val="0064360C"/>
    <w:rsid w:val="00643F4F"/>
    <w:rsid w:val="00644E3A"/>
    <w:rsid w:val="00646824"/>
    <w:rsid w:val="00652345"/>
    <w:rsid w:val="00652588"/>
    <w:rsid w:val="006570FA"/>
    <w:rsid w:val="0065734B"/>
    <w:rsid w:val="006576DA"/>
    <w:rsid w:val="00660EF8"/>
    <w:rsid w:val="00663396"/>
    <w:rsid w:val="00663A1C"/>
    <w:rsid w:val="0066457A"/>
    <w:rsid w:val="00665006"/>
    <w:rsid w:val="0066648C"/>
    <w:rsid w:val="00667DC9"/>
    <w:rsid w:val="00671525"/>
    <w:rsid w:val="006729A1"/>
    <w:rsid w:val="00680EC3"/>
    <w:rsid w:val="00681341"/>
    <w:rsid w:val="00684013"/>
    <w:rsid w:val="006852BB"/>
    <w:rsid w:val="006860FE"/>
    <w:rsid w:val="00690A49"/>
    <w:rsid w:val="006934C4"/>
    <w:rsid w:val="00695259"/>
    <w:rsid w:val="00696280"/>
    <w:rsid w:val="006968EF"/>
    <w:rsid w:val="006972B1"/>
    <w:rsid w:val="006A233C"/>
    <w:rsid w:val="006A2EE8"/>
    <w:rsid w:val="006A4E10"/>
    <w:rsid w:val="006A6B98"/>
    <w:rsid w:val="006B0F15"/>
    <w:rsid w:val="006B0F18"/>
    <w:rsid w:val="006B275C"/>
    <w:rsid w:val="006B4F23"/>
    <w:rsid w:val="006C69DD"/>
    <w:rsid w:val="006D01FA"/>
    <w:rsid w:val="006D02FC"/>
    <w:rsid w:val="006D04E1"/>
    <w:rsid w:val="006D2E31"/>
    <w:rsid w:val="006D32F5"/>
    <w:rsid w:val="006D5CA5"/>
    <w:rsid w:val="006E1DD6"/>
    <w:rsid w:val="006E5989"/>
    <w:rsid w:val="006E74CC"/>
    <w:rsid w:val="006E7E33"/>
    <w:rsid w:val="006F3460"/>
    <w:rsid w:val="006F5DD7"/>
    <w:rsid w:val="006F649C"/>
    <w:rsid w:val="006F750C"/>
    <w:rsid w:val="00700133"/>
    <w:rsid w:val="007004B7"/>
    <w:rsid w:val="00706280"/>
    <w:rsid w:val="00707553"/>
    <w:rsid w:val="00711049"/>
    <w:rsid w:val="00711662"/>
    <w:rsid w:val="00712B8A"/>
    <w:rsid w:val="00720E25"/>
    <w:rsid w:val="00721243"/>
    <w:rsid w:val="007219AD"/>
    <w:rsid w:val="00723572"/>
    <w:rsid w:val="00731774"/>
    <w:rsid w:val="007343DC"/>
    <w:rsid w:val="007343F5"/>
    <w:rsid w:val="007344AE"/>
    <w:rsid w:val="00734C3C"/>
    <w:rsid w:val="0073519E"/>
    <w:rsid w:val="00737DFD"/>
    <w:rsid w:val="00745071"/>
    <w:rsid w:val="007450DF"/>
    <w:rsid w:val="00750518"/>
    <w:rsid w:val="00751C51"/>
    <w:rsid w:val="0075658F"/>
    <w:rsid w:val="00757731"/>
    <w:rsid w:val="007617B3"/>
    <w:rsid w:val="0076287E"/>
    <w:rsid w:val="00762A59"/>
    <w:rsid w:val="007666F7"/>
    <w:rsid w:val="007671AB"/>
    <w:rsid w:val="00767715"/>
    <w:rsid w:val="007705F4"/>
    <w:rsid w:val="0077152A"/>
    <w:rsid w:val="00771E97"/>
    <w:rsid w:val="007731B7"/>
    <w:rsid w:val="00773ADD"/>
    <w:rsid w:val="007747FD"/>
    <w:rsid w:val="0077487B"/>
    <w:rsid w:val="00774BFF"/>
    <w:rsid w:val="00775290"/>
    <w:rsid w:val="007776A9"/>
    <w:rsid w:val="007825D6"/>
    <w:rsid w:val="0078327D"/>
    <w:rsid w:val="00783501"/>
    <w:rsid w:val="007902DF"/>
    <w:rsid w:val="007913CB"/>
    <w:rsid w:val="007961BE"/>
    <w:rsid w:val="00797298"/>
    <w:rsid w:val="007A142E"/>
    <w:rsid w:val="007A255E"/>
    <w:rsid w:val="007A2A67"/>
    <w:rsid w:val="007A3564"/>
    <w:rsid w:val="007A5060"/>
    <w:rsid w:val="007A55AC"/>
    <w:rsid w:val="007A5B86"/>
    <w:rsid w:val="007A7C03"/>
    <w:rsid w:val="007B0567"/>
    <w:rsid w:val="007B0C28"/>
    <w:rsid w:val="007B302C"/>
    <w:rsid w:val="007B45EC"/>
    <w:rsid w:val="007B45FC"/>
    <w:rsid w:val="007B4DA4"/>
    <w:rsid w:val="007B5166"/>
    <w:rsid w:val="007C459D"/>
    <w:rsid w:val="007C5A43"/>
    <w:rsid w:val="007C68CE"/>
    <w:rsid w:val="007D12A3"/>
    <w:rsid w:val="007D46EE"/>
    <w:rsid w:val="007D4A38"/>
    <w:rsid w:val="007E0170"/>
    <w:rsid w:val="007E5E60"/>
    <w:rsid w:val="007F000D"/>
    <w:rsid w:val="007F3B29"/>
    <w:rsid w:val="007F45A4"/>
    <w:rsid w:val="007F6619"/>
    <w:rsid w:val="007F6F8C"/>
    <w:rsid w:val="00802262"/>
    <w:rsid w:val="00803ED2"/>
    <w:rsid w:val="00804ADA"/>
    <w:rsid w:val="00805CF5"/>
    <w:rsid w:val="00805E8F"/>
    <w:rsid w:val="00807029"/>
    <w:rsid w:val="0080750C"/>
    <w:rsid w:val="00810261"/>
    <w:rsid w:val="00813323"/>
    <w:rsid w:val="0082609D"/>
    <w:rsid w:val="0082682D"/>
    <w:rsid w:val="00826880"/>
    <w:rsid w:val="00840ECA"/>
    <w:rsid w:val="0084148F"/>
    <w:rsid w:val="00841CCE"/>
    <w:rsid w:val="008425EC"/>
    <w:rsid w:val="008435F1"/>
    <w:rsid w:val="00844ABA"/>
    <w:rsid w:val="00847061"/>
    <w:rsid w:val="008471BB"/>
    <w:rsid w:val="00851EA7"/>
    <w:rsid w:val="0085230C"/>
    <w:rsid w:val="00853B31"/>
    <w:rsid w:val="00854D0B"/>
    <w:rsid w:val="00856B51"/>
    <w:rsid w:val="00857F29"/>
    <w:rsid w:val="00860806"/>
    <w:rsid w:val="00864B57"/>
    <w:rsid w:val="00865543"/>
    <w:rsid w:val="00865C9C"/>
    <w:rsid w:val="0086638E"/>
    <w:rsid w:val="008663F0"/>
    <w:rsid w:val="00866975"/>
    <w:rsid w:val="00872858"/>
    <w:rsid w:val="00876C32"/>
    <w:rsid w:val="00883134"/>
    <w:rsid w:val="008855A8"/>
    <w:rsid w:val="00887C93"/>
    <w:rsid w:val="00890C7B"/>
    <w:rsid w:val="00891394"/>
    <w:rsid w:val="00892D1A"/>
    <w:rsid w:val="0089479A"/>
    <w:rsid w:val="00894AA2"/>
    <w:rsid w:val="00895FE5"/>
    <w:rsid w:val="0089639D"/>
    <w:rsid w:val="008A3892"/>
    <w:rsid w:val="008A7BA5"/>
    <w:rsid w:val="008B1268"/>
    <w:rsid w:val="008B18FB"/>
    <w:rsid w:val="008B3FD3"/>
    <w:rsid w:val="008B49CE"/>
    <w:rsid w:val="008B5815"/>
    <w:rsid w:val="008C65F0"/>
    <w:rsid w:val="008C6E83"/>
    <w:rsid w:val="008D10C1"/>
    <w:rsid w:val="008D3A9F"/>
    <w:rsid w:val="008D64E0"/>
    <w:rsid w:val="008E05E5"/>
    <w:rsid w:val="008E2583"/>
    <w:rsid w:val="008E36CA"/>
    <w:rsid w:val="008E49EB"/>
    <w:rsid w:val="008E6195"/>
    <w:rsid w:val="008F04C8"/>
    <w:rsid w:val="008F2D53"/>
    <w:rsid w:val="008F59C2"/>
    <w:rsid w:val="008F5D19"/>
    <w:rsid w:val="008F62FD"/>
    <w:rsid w:val="008F7DC7"/>
    <w:rsid w:val="009014CE"/>
    <w:rsid w:val="00905E75"/>
    <w:rsid w:val="00906DF3"/>
    <w:rsid w:val="009077B1"/>
    <w:rsid w:val="00913A6D"/>
    <w:rsid w:val="00914792"/>
    <w:rsid w:val="00915B6F"/>
    <w:rsid w:val="00921ED4"/>
    <w:rsid w:val="00926A7C"/>
    <w:rsid w:val="0093131C"/>
    <w:rsid w:val="00932849"/>
    <w:rsid w:val="00943FA9"/>
    <w:rsid w:val="00946325"/>
    <w:rsid w:val="009478A8"/>
    <w:rsid w:val="0095044B"/>
    <w:rsid w:val="00950CA5"/>
    <w:rsid w:val="00951194"/>
    <w:rsid w:val="00953C14"/>
    <w:rsid w:val="009607FB"/>
    <w:rsid w:val="00964467"/>
    <w:rsid w:val="00966AC7"/>
    <w:rsid w:val="00972452"/>
    <w:rsid w:val="00972937"/>
    <w:rsid w:val="009753A1"/>
    <w:rsid w:val="009760F8"/>
    <w:rsid w:val="00977312"/>
    <w:rsid w:val="0098086A"/>
    <w:rsid w:val="00981508"/>
    <w:rsid w:val="00981E9A"/>
    <w:rsid w:val="00982A38"/>
    <w:rsid w:val="009845B5"/>
    <w:rsid w:val="00986BCC"/>
    <w:rsid w:val="00986BD5"/>
    <w:rsid w:val="00987875"/>
    <w:rsid w:val="0099026B"/>
    <w:rsid w:val="00992B24"/>
    <w:rsid w:val="0099306E"/>
    <w:rsid w:val="009946E7"/>
    <w:rsid w:val="00997A23"/>
    <w:rsid w:val="009A0D82"/>
    <w:rsid w:val="009A3F7D"/>
    <w:rsid w:val="009A66EF"/>
    <w:rsid w:val="009A6F1C"/>
    <w:rsid w:val="009B2D7B"/>
    <w:rsid w:val="009B4332"/>
    <w:rsid w:val="009B668A"/>
    <w:rsid w:val="009B7EB0"/>
    <w:rsid w:val="009C2F67"/>
    <w:rsid w:val="009C6520"/>
    <w:rsid w:val="009C6E78"/>
    <w:rsid w:val="009D1FFF"/>
    <w:rsid w:val="009D6E4F"/>
    <w:rsid w:val="009E0CB0"/>
    <w:rsid w:val="009E1ABC"/>
    <w:rsid w:val="009E49A4"/>
    <w:rsid w:val="009E59FB"/>
    <w:rsid w:val="009E6E1B"/>
    <w:rsid w:val="009E7D48"/>
    <w:rsid w:val="009F1CC3"/>
    <w:rsid w:val="009F3355"/>
    <w:rsid w:val="009F39D4"/>
    <w:rsid w:val="00A03B73"/>
    <w:rsid w:val="00A07203"/>
    <w:rsid w:val="00A07D0B"/>
    <w:rsid w:val="00A1224B"/>
    <w:rsid w:val="00A12A3D"/>
    <w:rsid w:val="00A14408"/>
    <w:rsid w:val="00A16F2B"/>
    <w:rsid w:val="00A17241"/>
    <w:rsid w:val="00A21DA0"/>
    <w:rsid w:val="00A2437C"/>
    <w:rsid w:val="00A24F55"/>
    <w:rsid w:val="00A25023"/>
    <w:rsid w:val="00A26530"/>
    <w:rsid w:val="00A26F7E"/>
    <w:rsid w:val="00A305F7"/>
    <w:rsid w:val="00A31F6E"/>
    <w:rsid w:val="00A3400B"/>
    <w:rsid w:val="00A3697D"/>
    <w:rsid w:val="00A418C2"/>
    <w:rsid w:val="00A47AAA"/>
    <w:rsid w:val="00A507EF"/>
    <w:rsid w:val="00A50898"/>
    <w:rsid w:val="00A5351F"/>
    <w:rsid w:val="00A56CC2"/>
    <w:rsid w:val="00A56E52"/>
    <w:rsid w:val="00A64504"/>
    <w:rsid w:val="00A708C0"/>
    <w:rsid w:val="00A70DE1"/>
    <w:rsid w:val="00A7311A"/>
    <w:rsid w:val="00A742E2"/>
    <w:rsid w:val="00A75E22"/>
    <w:rsid w:val="00A76CE6"/>
    <w:rsid w:val="00A81CCE"/>
    <w:rsid w:val="00A87344"/>
    <w:rsid w:val="00A87D68"/>
    <w:rsid w:val="00A90E38"/>
    <w:rsid w:val="00A93A75"/>
    <w:rsid w:val="00A95638"/>
    <w:rsid w:val="00A96D7E"/>
    <w:rsid w:val="00A97471"/>
    <w:rsid w:val="00AA1F56"/>
    <w:rsid w:val="00AA2BE4"/>
    <w:rsid w:val="00AA78EB"/>
    <w:rsid w:val="00AB045A"/>
    <w:rsid w:val="00AB2937"/>
    <w:rsid w:val="00AB2E6D"/>
    <w:rsid w:val="00AB5C99"/>
    <w:rsid w:val="00AB70F9"/>
    <w:rsid w:val="00AC065E"/>
    <w:rsid w:val="00AC264E"/>
    <w:rsid w:val="00AD0A97"/>
    <w:rsid w:val="00AD197D"/>
    <w:rsid w:val="00AD559C"/>
    <w:rsid w:val="00AD5CAB"/>
    <w:rsid w:val="00AE4BF3"/>
    <w:rsid w:val="00AE76B8"/>
    <w:rsid w:val="00AF06D8"/>
    <w:rsid w:val="00AF0BBA"/>
    <w:rsid w:val="00AF1D99"/>
    <w:rsid w:val="00AF2E3A"/>
    <w:rsid w:val="00AF305E"/>
    <w:rsid w:val="00AF4B63"/>
    <w:rsid w:val="00AF7A7F"/>
    <w:rsid w:val="00B00FE8"/>
    <w:rsid w:val="00B01047"/>
    <w:rsid w:val="00B107EB"/>
    <w:rsid w:val="00B11FD0"/>
    <w:rsid w:val="00B13459"/>
    <w:rsid w:val="00B13754"/>
    <w:rsid w:val="00B1611D"/>
    <w:rsid w:val="00B17CC0"/>
    <w:rsid w:val="00B21093"/>
    <w:rsid w:val="00B239B5"/>
    <w:rsid w:val="00B23CD0"/>
    <w:rsid w:val="00B25957"/>
    <w:rsid w:val="00B30587"/>
    <w:rsid w:val="00B33498"/>
    <w:rsid w:val="00B34121"/>
    <w:rsid w:val="00B3435D"/>
    <w:rsid w:val="00B34D9F"/>
    <w:rsid w:val="00B37A0C"/>
    <w:rsid w:val="00B4172A"/>
    <w:rsid w:val="00B43E42"/>
    <w:rsid w:val="00B43F38"/>
    <w:rsid w:val="00B46DEA"/>
    <w:rsid w:val="00B523AE"/>
    <w:rsid w:val="00B52590"/>
    <w:rsid w:val="00B5260D"/>
    <w:rsid w:val="00B53CCB"/>
    <w:rsid w:val="00B54479"/>
    <w:rsid w:val="00B55301"/>
    <w:rsid w:val="00B5706C"/>
    <w:rsid w:val="00B57D53"/>
    <w:rsid w:val="00B61D9C"/>
    <w:rsid w:val="00B63F67"/>
    <w:rsid w:val="00B6490F"/>
    <w:rsid w:val="00B6494F"/>
    <w:rsid w:val="00B670E9"/>
    <w:rsid w:val="00B70F94"/>
    <w:rsid w:val="00B743A6"/>
    <w:rsid w:val="00B76D59"/>
    <w:rsid w:val="00B77FEB"/>
    <w:rsid w:val="00B8120F"/>
    <w:rsid w:val="00B8156B"/>
    <w:rsid w:val="00B82BCA"/>
    <w:rsid w:val="00B82EE7"/>
    <w:rsid w:val="00B8312E"/>
    <w:rsid w:val="00B8523A"/>
    <w:rsid w:val="00B8758D"/>
    <w:rsid w:val="00B87C72"/>
    <w:rsid w:val="00B911B6"/>
    <w:rsid w:val="00B944BD"/>
    <w:rsid w:val="00B94685"/>
    <w:rsid w:val="00B95426"/>
    <w:rsid w:val="00B96999"/>
    <w:rsid w:val="00BA1AE6"/>
    <w:rsid w:val="00BA35E1"/>
    <w:rsid w:val="00BB0CF0"/>
    <w:rsid w:val="00BB26A1"/>
    <w:rsid w:val="00BB3E37"/>
    <w:rsid w:val="00BB5454"/>
    <w:rsid w:val="00BC29F9"/>
    <w:rsid w:val="00BC2D27"/>
    <w:rsid w:val="00BC6DCC"/>
    <w:rsid w:val="00BD1495"/>
    <w:rsid w:val="00BD152F"/>
    <w:rsid w:val="00BD2A39"/>
    <w:rsid w:val="00BD2ADF"/>
    <w:rsid w:val="00BD5517"/>
    <w:rsid w:val="00BD7A5C"/>
    <w:rsid w:val="00BE05C9"/>
    <w:rsid w:val="00BE7BD6"/>
    <w:rsid w:val="00BF0E2C"/>
    <w:rsid w:val="00BF2019"/>
    <w:rsid w:val="00C00C53"/>
    <w:rsid w:val="00C01E55"/>
    <w:rsid w:val="00C0233B"/>
    <w:rsid w:val="00C0326E"/>
    <w:rsid w:val="00C039D5"/>
    <w:rsid w:val="00C132B7"/>
    <w:rsid w:val="00C158EC"/>
    <w:rsid w:val="00C15EFE"/>
    <w:rsid w:val="00C231B3"/>
    <w:rsid w:val="00C23B77"/>
    <w:rsid w:val="00C247DF"/>
    <w:rsid w:val="00C33E61"/>
    <w:rsid w:val="00C3473B"/>
    <w:rsid w:val="00C36A1E"/>
    <w:rsid w:val="00C4096E"/>
    <w:rsid w:val="00C42B53"/>
    <w:rsid w:val="00C45F5D"/>
    <w:rsid w:val="00C47A92"/>
    <w:rsid w:val="00C52AE0"/>
    <w:rsid w:val="00C56A37"/>
    <w:rsid w:val="00C61B2B"/>
    <w:rsid w:val="00C632CC"/>
    <w:rsid w:val="00C65363"/>
    <w:rsid w:val="00C675E4"/>
    <w:rsid w:val="00C67924"/>
    <w:rsid w:val="00C70A0D"/>
    <w:rsid w:val="00C70C7E"/>
    <w:rsid w:val="00C731C2"/>
    <w:rsid w:val="00C758FC"/>
    <w:rsid w:val="00C75E85"/>
    <w:rsid w:val="00C766C7"/>
    <w:rsid w:val="00C81BB1"/>
    <w:rsid w:val="00C82594"/>
    <w:rsid w:val="00C8372F"/>
    <w:rsid w:val="00C861F9"/>
    <w:rsid w:val="00C8625B"/>
    <w:rsid w:val="00C87039"/>
    <w:rsid w:val="00C901BC"/>
    <w:rsid w:val="00C91F2B"/>
    <w:rsid w:val="00C93ACB"/>
    <w:rsid w:val="00CA299F"/>
    <w:rsid w:val="00CA6D49"/>
    <w:rsid w:val="00CB1AAF"/>
    <w:rsid w:val="00CB1AEB"/>
    <w:rsid w:val="00CB2463"/>
    <w:rsid w:val="00CC4216"/>
    <w:rsid w:val="00CC4482"/>
    <w:rsid w:val="00CC654F"/>
    <w:rsid w:val="00CC6AD0"/>
    <w:rsid w:val="00CC77FE"/>
    <w:rsid w:val="00CD216E"/>
    <w:rsid w:val="00CD2994"/>
    <w:rsid w:val="00CD2D92"/>
    <w:rsid w:val="00CD541B"/>
    <w:rsid w:val="00CD76F6"/>
    <w:rsid w:val="00CE029E"/>
    <w:rsid w:val="00CE1EBD"/>
    <w:rsid w:val="00CE60D6"/>
    <w:rsid w:val="00CE70FC"/>
    <w:rsid w:val="00CE73FF"/>
    <w:rsid w:val="00CF07BD"/>
    <w:rsid w:val="00CF1769"/>
    <w:rsid w:val="00CF49C0"/>
    <w:rsid w:val="00CF6EE9"/>
    <w:rsid w:val="00CF7EA9"/>
    <w:rsid w:val="00D00732"/>
    <w:rsid w:val="00D01379"/>
    <w:rsid w:val="00D01DB5"/>
    <w:rsid w:val="00D020E0"/>
    <w:rsid w:val="00D047E2"/>
    <w:rsid w:val="00D05E74"/>
    <w:rsid w:val="00D07AD2"/>
    <w:rsid w:val="00D10282"/>
    <w:rsid w:val="00D145AD"/>
    <w:rsid w:val="00D150BE"/>
    <w:rsid w:val="00D15B64"/>
    <w:rsid w:val="00D16754"/>
    <w:rsid w:val="00D16B19"/>
    <w:rsid w:val="00D172EA"/>
    <w:rsid w:val="00D17662"/>
    <w:rsid w:val="00D20CD5"/>
    <w:rsid w:val="00D21357"/>
    <w:rsid w:val="00D24F47"/>
    <w:rsid w:val="00D25241"/>
    <w:rsid w:val="00D25629"/>
    <w:rsid w:val="00D27570"/>
    <w:rsid w:val="00D27E1E"/>
    <w:rsid w:val="00D31354"/>
    <w:rsid w:val="00D34A20"/>
    <w:rsid w:val="00D36AFD"/>
    <w:rsid w:val="00D41612"/>
    <w:rsid w:val="00D44E3A"/>
    <w:rsid w:val="00D46007"/>
    <w:rsid w:val="00D4618F"/>
    <w:rsid w:val="00D50771"/>
    <w:rsid w:val="00D50B0F"/>
    <w:rsid w:val="00D5372E"/>
    <w:rsid w:val="00D551EB"/>
    <w:rsid w:val="00D5695B"/>
    <w:rsid w:val="00D6058A"/>
    <w:rsid w:val="00D629CA"/>
    <w:rsid w:val="00D63335"/>
    <w:rsid w:val="00D64A24"/>
    <w:rsid w:val="00D70A80"/>
    <w:rsid w:val="00D71A77"/>
    <w:rsid w:val="00D745C2"/>
    <w:rsid w:val="00D74FEF"/>
    <w:rsid w:val="00D76423"/>
    <w:rsid w:val="00D80090"/>
    <w:rsid w:val="00D80102"/>
    <w:rsid w:val="00D8033D"/>
    <w:rsid w:val="00D80F54"/>
    <w:rsid w:val="00D85BDE"/>
    <w:rsid w:val="00D92351"/>
    <w:rsid w:val="00D92859"/>
    <w:rsid w:val="00D92A86"/>
    <w:rsid w:val="00D95420"/>
    <w:rsid w:val="00DA05CE"/>
    <w:rsid w:val="00DA0D63"/>
    <w:rsid w:val="00DA3046"/>
    <w:rsid w:val="00DA4930"/>
    <w:rsid w:val="00DA5182"/>
    <w:rsid w:val="00DA5B6B"/>
    <w:rsid w:val="00DB266F"/>
    <w:rsid w:val="00DB2B62"/>
    <w:rsid w:val="00DB3441"/>
    <w:rsid w:val="00DB3915"/>
    <w:rsid w:val="00DB4D5A"/>
    <w:rsid w:val="00DB56D4"/>
    <w:rsid w:val="00DB5A4E"/>
    <w:rsid w:val="00DB7D58"/>
    <w:rsid w:val="00DC3CE8"/>
    <w:rsid w:val="00DC6DA3"/>
    <w:rsid w:val="00DD13F7"/>
    <w:rsid w:val="00DD3362"/>
    <w:rsid w:val="00DD5C13"/>
    <w:rsid w:val="00DD6543"/>
    <w:rsid w:val="00DD6830"/>
    <w:rsid w:val="00DD7E3B"/>
    <w:rsid w:val="00DE11DE"/>
    <w:rsid w:val="00DE4418"/>
    <w:rsid w:val="00DE4E30"/>
    <w:rsid w:val="00DE5859"/>
    <w:rsid w:val="00DE5CA6"/>
    <w:rsid w:val="00DE60C8"/>
    <w:rsid w:val="00DE6FA6"/>
    <w:rsid w:val="00DE72AF"/>
    <w:rsid w:val="00DE7800"/>
    <w:rsid w:val="00DF0B97"/>
    <w:rsid w:val="00DF1481"/>
    <w:rsid w:val="00DF5C03"/>
    <w:rsid w:val="00DF66E2"/>
    <w:rsid w:val="00DF6E37"/>
    <w:rsid w:val="00E00AD2"/>
    <w:rsid w:val="00E00C16"/>
    <w:rsid w:val="00E01D67"/>
    <w:rsid w:val="00E04996"/>
    <w:rsid w:val="00E04BCE"/>
    <w:rsid w:val="00E05FDD"/>
    <w:rsid w:val="00E154C7"/>
    <w:rsid w:val="00E161E7"/>
    <w:rsid w:val="00E203A6"/>
    <w:rsid w:val="00E208F9"/>
    <w:rsid w:val="00E261D7"/>
    <w:rsid w:val="00E26784"/>
    <w:rsid w:val="00E51616"/>
    <w:rsid w:val="00E5292E"/>
    <w:rsid w:val="00E53195"/>
    <w:rsid w:val="00E532E3"/>
    <w:rsid w:val="00E5383C"/>
    <w:rsid w:val="00E559E8"/>
    <w:rsid w:val="00E56AC1"/>
    <w:rsid w:val="00E606A9"/>
    <w:rsid w:val="00E61A5D"/>
    <w:rsid w:val="00E6266E"/>
    <w:rsid w:val="00E62740"/>
    <w:rsid w:val="00E64B06"/>
    <w:rsid w:val="00E70BE8"/>
    <w:rsid w:val="00E751D9"/>
    <w:rsid w:val="00E76084"/>
    <w:rsid w:val="00E8070A"/>
    <w:rsid w:val="00E81DE8"/>
    <w:rsid w:val="00E81FA9"/>
    <w:rsid w:val="00E8230D"/>
    <w:rsid w:val="00E8425F"/>
    <w:rsid w:val="00E85A02"/>
    <w:rsid w:val="00E8707A"/>
    <w:rsid w:val="00E90EBA"/>
    <w:rsid w:val="00E912FF"/>
    <w:rsid w:val="00E92C70"/>
    <w:rsid w:val="00E951B7"/>
    <w:rsid w:val="00EA113B"/>
    <w:rsid w:val="00EA16D8"/>
    <w:rsid w:val="00EA343B"/>
    <w:rsid w:val="00EA403A"/>
    <w:rsid w:val="00EA4BC5"/>
    <w:rsid w:val="00EA566F"/>
    <w:rsid w:val="00EA587B"/>
    <w:rsid w:val="00EA6392"/>
    <w:rsid w:val="00EA63A7"/>
    <w:rsid w:val="00EA7442"/>
    <w:rsid w:val="00EA7AEE"/>
    <w:rsid w:val="00EB2A27"/>
    <w:rsid w:val="00EC0372"/>
    <w:rsid w:val="00EC40F0"/>
    <w:rsid w:val="00EC5247"/>
    <w:rsid w:val="00EC5938"/>
    <w:rsid w:val="00EC6E67"/>
    <w:rsid w:val="00EC758B"/>
    <w:rsid w:val="00EE0092"/>
    <w:rsid w:val="00EE07B9"/>
    <w:rsid w:val="00EE1D0D"/>
    <w:rsid w:val="00EE2367"/>
    <w:rsid w:val="00EE27AE"/>
    <w:rsid w:val="00EE3D7C"/>
    <w:rsid w:val="00EF0499"/>
    <w:rsid w:val="00EF1098"/>
    <w:rsid w:val="00EF3248"/>
    <w:rsid w:val="00EF3F63"/>
    <w:rsid w:val="00EF652E"/>
    <w:rsid w:val="00EF77F6"/>
    <w:rsid w:val="00F03DDE"/>
    <w:rsid w:val="00F04227"/>
    <w:rsid w:val="00F0652D"/>
    <w:rsid w:val="00F07F19"/>
    <w:rsid w:val="00F1286C"/>
    <w:rsid w:val="00F15379"/>
    <w:rsid w:val="00F177F8"/>
    <w:rsid w:val="00F24A74"/>
    <w:rsid w:val="00F25681"/>
    <w:rsid w:val="00F25E46"/>
    <w:rsid w:val="00F33399"/>
    <w:rsid w:val="00F3641F"/>
    <w:rsid w:val="00F37602"/>
    <w:rsid w:val="00F37C43"/>
    <w:rsid w:val="00F40944"/>
    <w:rsid w:val="00F40E54"/>
    <w:rsid w:val="00F478D3"/>
    <w:rsid w:val="00F526D7"/>
    <w:rsid w:val="00F53089"/>
    <w:rsid w:val="00F541BA"/>
    <w:rsid w:val="00F551FF"/>
    <w:rsid w:val="00F555C8"/>
    <w:rsid w:val="00F55B2D"/>
    <w:rsid w:val="00F55F49"/>
    <w:rsid w:val="00F62168"/>
    <w:rsid w:val="00F6322B"/>
    <w:rsid w:val="00F63DE5"/>
    <w:rsid w:val="00F63E1A"/>
    <w:rsid w:val="00F64E65"/>
    <w:rsid w:val="00F673C7"/>
    <w:rsid w:val="00F71CD3"/>
    <w:rsid w:val="00F733C5"/>
    <w:rsid w:val="00F75E3A"/>
    <w:rsid w:val="00F76933"/>
    <w:rsid w:val="00F76BF2"/>
    <w:rsid w:val="00F80E63"/>
    <w:rsid w:val="00F83E8B"/>
    <w:rsid w:val="00F91AAA"/>
    <w:rsid w:val="00F91D1F"/>
    <w:rsid w:val="00F93795"/>
    <w:rsid w:val="00F958C0"/>
    <w:rsid w:val="00FA084E"/>
    <w:rsid w:val="00FA0B8E"/>
    <w:rsid w:val="00FA30B2"/>
    <w:rsid w:val="00FA3119"/>
    <w:rsid w:val="00FA58DE"/>
    <w:rsid w:val="00FA5A7D"/>
    <w:rsid w:val="00FA6D4C"/>
    <w:rsid w:val="00FA799C"/>
    <w:rsid w:val="00FB06D1"/>
    <w:rsid w:val="00FB1963"/>
    <w:rsid w:val="00FB7C8E"/>
    <w:rsid w:val="00FC1EB2"/>
    <w:rsid w:val="00FC27B1"/>
    <w:rsid w:val="00FC28D7"/>
    <w:rsid w:val="00FD0D46"/>
    <w:rsid w:val="00FD3258"/>
    <w:rsid w:val="00FD34AB"/>
    <w:rsid w:val="00FD5D58"/>
    <w:rsid w:val="00FD7FA7"/>
    <w:rsid w:val="00FE0897"/>
    <w:rsid w:val="00FE13B1"/>
    <w:rsid w:val="00FE20C9"/>
    <w:rsid w:val="00FE34B2"/>
    <w:rsid w:val="00FE3F96"/>
    <w:rsid w:val="00FE495A"/>
    <w:rsid w:val="00FE51B8"/>
    <w:rsid w:val="00FE56D4"/>
    <w:rsid w:val="00FE6839"/>
    <w:rsid w:val="00FE68AC"/>
    <w:rsid w:val="00FE7191"/>
    <w:rsid w:val="00FE7972"/>
    <w:rsid w:val="00FF2C09"/>
    <w:rsid w:val="00FF57EC"/>
    <w:rsid w:val="00FF59C6"/>
    <w:rsid w:val="00FF6871"/>
    <w:rsid w:val="00FF7262"/>
    <w:rsid w:val="00FF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BF008"/>
  <w15:chartTrackingRefBased/>
  <w15:docId w15:val="{0EF4944B-1CB7-4F98-A248-655DEBDF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6C"/>
  </w:style>
  <w:style w:type="paragraph" w:styleId="Footer">
    <w:name w:val="footer"/>
    <w:basedOn w:val="Normal"/>
    <w:link w:val="FooterChar"/>
    <w:uiPriority w:val="99"/>
    <w:unhideWhenUsed/>
    <w:rsid w:val="00582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6C"/>
  </w:style>
  <w:style w:type="paragraph" w:styleId="NormalWeb">
    <w:name w:val="Normal (Web)"/>
    <w:basedOn w:val="Normal"/>
    <w:uiPriority w:val="99"/>
    <w:unhideWhenUsed/>
    <w:rsid w:val="00062710"/>
    <w:pPr>
      <w:spacing w:after="0" w:line="240" w:lineRule="auto"/>
    </w:pPr>
    <w:rPr>
      <w:rFonts w:ascii="Times New Roman" w:hAnsi="Times New Roman" w:cs="Times New Roman"/>
      <w:sz w:val="24"/>
      <w:szCs w:val="24"/>
    </w:rPr>
  </w:style>
  <w:style w:type="paragraph" w:styleId="NoSpacing">
    <w:name w:val="No Spacing"/>
    <w:uiPriority w:val="1"/>
    <w:qFormat/>
    <w:rsid w:val="00FC27B1"/>
    <w:pPr>
      <w:spacing w:after="0" w:line="240" w:lineRule="auto"/>
    </w:pPr>
  </w:style>
  <w:style w:type="character" w:styleId="Hyperlink">
    <w:name w:val="Hyperlink"/>
    <w:basedOn w:val="DefaultParagraphFont"/>
    <w:uiPriority w:val="99"/>
    <w:unhideWhenUsed/>
    <w:rsid w:val="00A17241"/>
    <w:rPr>
      <w:color w:val="0563C1" w:themeColor="hyperlink"/>
      <w:u w:val="single"/>
    </w:rPr>
  </w:style>
  <w:style w:type="character" w:styleId="UnresolvedMention">
    <w:name w:val="Unresolved Mention"/>
    <w:basedOn w:val="DefaultParagraphFont"/>
    <w:uiPriority w:val="99"/>
    <w:semiHidden/>
    <w:unhideWhenUsed/>
    <w:rsid w:val="00A17241"/>
    <w:rPr>
      <w:color w:val="605E5C"/>
      <w:shd w:val="clear" w:color="auto" w:fill="E1DFDD"/>
    </w:rPr>
  </w:style>
  <w:style w:type="character" w:styleId="FollowedHyperlink">
    <w:name w:val="FollowedHyperlink"/>
    <w:basedOn w:val="DefaultParagraphFont"/>
    <w:uiPriority w:val="99"/>
    <w:semiHidden/>
    <w:unhideWhenUsed/>
    <w:rsid w:val="00187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edu/administration/policies/pmfiles/pm-73.pdf" TargetMode="External"/><Relationship Id="rId13" Type="http://schemas.openxmlformats.org/officeDocument/2006/relationships/hyperlink" Target="https://www.lsu.edu/civil-rights/about/contact-us.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su.edu/sup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su.edu/titleix-re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cassid@lsu.edu" TargetMode="External"/><Relationship Id="rId4" Type="http://schemas.openxmlformats.org/officeDocument/2006/relationships/webSettings" Target="webSettings.xml"/><Relationship Id="rId9" Type="http://schemas.openxmlformats.org/officeDocument/2006/relationships/hyperlink" Target="https://www.lsu.edu/titleix-review/docs/hb-progress-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B5AD-BF81-4DF5-955F-31758080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Hatfield</dc:creator>
  <cp:keywords/>
  <dc:description/>
  <cp:lastModifiedBy>Jane W Cassidy</cp:lastModifiedBy>
  <cp:revision>5</cp:revision>
  <dcterms:created xsi:type="dcterms:W3CDTF">2021-11-10T20:24:00Z</dcterms:created>
  <dcterms:modified xsi:type="dcterms:W3CDTF">2021-11-11T12:52:00Z</dcterms:modified>
</cp:coreProperties>
</file>