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21550" w:rsidRDefault="00000000">
      <w:pPr>
        <w:shd w:val="clear" w:color="auto" w:fill="FFFFFF"/>
        <w:spacing w:after="8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Human-AI Collaboration in Urban Flooding: Opportunities, Challenges, and Future Pathways</w:t>
      </w:r>
    </w:p>
    <w:p w14:paraId="00000002" w14:textId="77777777" w:rsidR="00021550" w:rsidRDefault="00000000">
      <w:pPr>
        <w:shd w:val="clear" w:color="auto" w:fill="FFFFFF"/>
        <w:spacing w:after="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Organizers</w:t>
      </w:r>
      <w:r>
        <w:rPr>
          <w:sz w:val="24"/>
          <w:szCs w:val="24"/>
        </w:rPr>
        <w:t>: Pingbo Tang, Associate Professor, Civil and Environmental Engineering, Carnegie Mellon University; Jinfeng, Post-Doctoral Fellow, Carnegie Mellon University;</w:t>
      </w:r>
    </w:p>
    <w:p w14:paraId="00000003" w14:textId="77777777" w:rsidR="00021550" w:rsidRDefault="00000000">
      <w:pPr>
        <w:shd w:val="clear" w:color="auto" w:fill="FFFFFF"/>
        <w:spacing w:after="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Objectives</w:t>
      </w:r>
      <w:r>
        <w:rPr>
          <w:sz w:val="24"/>
          <w:szCs w:val="24"/>
        </w:rPr>
        <w:t>:</w:t>
      </w:r>
    </w:p>
    <w:p w14:paraId="00000004" w14:textId="77777777" w:rsidR="00021550" w:rsidRDefault="00000000" w:rsidP="002B5603">
      <w:pPr>
        <w:numPr>
          <w:ilvl w:val="0"/>
          <w:numId w:val="1"/>
        </w:numPr>
        <w:shd w:val="clear" w:color="auto" w:fill="FFFFFF"/>
        <w:spacing w:after="80" w:line="240" w:lineRule="auto"/>
        <w:ind w:left="0" w:firstLine="288"/>
        <w:rPr>
          <w:color w:val="000000"/>
        </w:rPr>
      </w:pPr>
      <w:r>
        <w:rPr>
          <w:sz w:val="24"/>
          <w:szCs w:val="24"/>
        </w:rPr>
        <w:t>Investigate the potential of human-AI collaboration to enhance urban flooding management, mitigation, and resilience in civil engineering contexts.</w:t>
      </w:r>
    </w:p>
    <w:p w14:paraId="00000005" w14:textId="77777777" w:rsidR="00021550" w:rsidRDefault="00000000" w:rsidP="002B5603">
      <w:pPr>
        <w:numPr>
          <w:ilvl w:val="0"/>
          <w:numId w:val="1"/>
        </w:numPr>
        <w:shd w:val="clear" w:color="auto" w:fill="FFFFFF"/>
        <w:spacing w:after="80" w:line="240" w:lineRule="auto"/>
        <w:ind w:left="0" w:firstLine="288"/>
        <w:rPr>
          <w:color w:val="000000"/>
        </w:rPr>
      </w:pPr>
      <w:r>
        <w:rPr>
          <w:sz w:val="24"/>
          <w:szCs w:val="24"/>
        </w:rPr>
        <w:t>Examine the opportunities, barriers, and risks associated with integrating AI into urban flooding workflows, including technical, ethical, and societal dimensions.</w:t>
      </w:r>
    </w:p>
    <w:p w14:paraId="00000006" w14:textId="77777777" w:rsidR="00021550" w:rsidRDefault="00000000" w:rsidP="002B5603">
      <w:pPr>
        <w:numPr>
          <w:ilvl w:val="0"/>
          <w:numId w:val="1"/>
        </w:numPr>
        <w:shd w:val="clear" w:color="auto" w:fill="FFFFFF"/>
        <w:spacing w:after="80" w:line="240" w:lineRule="auto"/>
        <w:ind w:left="0" w:firstLine="288"/>
        <w:rPr>
          <w:color w:val="000000"/>
        </w:rPr>
      </w:pPr>
      <w:r>
        <w:rPr>
          <w:sz w:val="24"/>
          <w:szCs w:val="24"/>
        </w:rPr>
        <w:t>Foster the creation of a strategic roadmap for responsible and effective human-AI collaboration, prioritizing public safety, equity, and sustainable urban development.</w:t>
      </w:r>
    </w:p>
    <w:p w14:paraId="00000007" w14:textId="3FAB1059" w:rsidR="00021550" w:rsidRDefault="00000000">
      <w:pPr>
        <w:shd w:val="clear" w:color="auto" w:fill="FFFFFF"/>
        <w:spacing w:after="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Agenda</w:t>
      </w:r>
      <w:r w:rsidR="00792C57">
        <w:rPr>
          <w:b/>
          <w:sz w:val="24"/>
          <w:szCs w:val="24"/>
        </w:rPr>
        <w:t>, AV,</w:t>
      </w:r>
      <w:r w:rsidR="00B42FEF">
        <w:rPr>
          <w:b/>
          <w:sz w:val="24"/>
          <w:szCs w:val="24"/>
        </w:rPr>
        <w:t xml:space="preserve"> and Room Request</w:t>
      </w:r>
      <w:r>
        <w:rPr>
          <w:sz w:val="24"/>
          <w:szCs w:val="24"/>
        </w:rPr>
        <w:t xml:space="preserve"> (</w:t>
      </w:r>
      <w:r w:rsidRPr="00792C57">
        <w:rPr>
          <w:sz w:val="24"/>
          <w:szCs w:val="24"/>
          <w:highlight w:val="green"/>
        </w:rPr>
        <w:t>2 hours</w:t>
      </w:r>
      <w:r w:rsidR="00B42FEF" w:rsidRPr="00792C57">
        <w:rPr>
          <w:sz w:val="24"/>
          <w:szCs w:val="24"/>
          <w:highlight w:val="green"/>
        </w:rPr>
        <w:t xml:space="preserve">, </w:t>
      </w:r>
      <w:r w:rsidR="00792C57" w:rsidRPr="00792C57">
        <w:rPr>
          <w:sz w:val="24"/>
          <w:szCs w:val="24"/>
          <w:highlight w:val="green"/>
        </w:rPr>
        <w:t xml:space="preserve">regular AV with Zoom capabilities if possible, </w:t>
      </w:r>
      <w:r w:rsidR="00B42FEF" w:rsidRPr="00792C57">
        <w:rPr>
          <w:sz w:val="24"/>
          <w:szCs w:val="24"/>
          <w:highlight w:val="green"/>
        </w:rPr>
        <w:t>a Room for 30-50 people</w:t>
      </w:r>
      <w:r w:rsidR="00792C57" w:rsidRPr="00792C57">
        <w:rPr>
          <w:sz w:val="24"/>
          <w:szCs w:val="24"/>
          <w:highlight w:val="green"/>
        </w:rPr>
        <w:t xml:space="preserve"> but it can be</w:t>
      </w:r>
      <w:r w:rsidR="00B42FEF" w:rsidRPr="00792C57">
        <w:rPr>
          <w:sz w:val="24"/>
          <w:szCs w:val="24"/>
          <w:highlight w:val="green"/>
        </w:rPr>
        <w:t xml:space="preserve"> flexible</w:t>
      </w:r>
      <w:r>
        <w:rPr>
          <w:sz w:val="24"/>
          <w:szCs w:val="24"/>
        </w:rPr>
        <w:t>):</w:t>
      </w:r>
    </w:p>
    <w:p w14:paraId="00000008" w14:textId="28BE63E5" w:rsidR="00021550" w:rsidRDefault="00300112" w:rsidP="00300112">
      <w:pPr>
        <w:shd w:val="clear" w:color="auto" w:fill="FFFFFF"/>
        <w:spacing w:after="80" w:line="240" w:lineRule="auto"/>
        <w:rPr>
          <w:color w:val="000000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Introduction and Motivation (10 mins)</w:t>
      </w:r>
    </w:p>
    <w:p w14:paraId="00000009" w14:textId="77777777" w:rsidR="00021550" w:rsidRDefault="00000000" w:rsidP="002B5603">
      <w:pPr>
        <w:numPr>
          <w:ilvl w:val="1"/>
          <w:numId w:val="2"/>
        </w:numPr>
        <w:spacing w:after="80" w:line="240" w:lineRule="auto"/>
        <w:ind w:left="432" w:firstLine="0"/>
        <w:rPr>
          <w:color w:val="000000"/>
        </w:rPr>
      </w:pPr>
      <w:r>
        <w:rPr>
          <w:i/>
          <w:sz w:val="24"/>
          <w:szCs w:val="24"/>
        </w:rPr>
        <w:t>Overview of the workshop agenda and goals, with a focus on the growing role of AI in addressing urban flooding challenges.</w:t>
      </w:r>
    </w:p>
    <w:p w14:paraId="0000000A" w14:textId="44A5202D" w:rsidR="00021550" w:rsidRDefault="00300112" w:rsidP="00300112">
      <w:pPr>
        <w:shd w:val="clear" w:color="auto" w:fill="FFFFFF"/>
        <w:spacing w:after="80" w:line="240" w:lineRule="auto"/>
        <w:rPr>
          <w:color w:val="000000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Current State of Human-AI Collaboration in Urban Flooding (25 mins)</w:t>
      </w:r>
    </w:p>
    <w:p w14:paraId="0000000C" w14:textId="417560CA" w:rsidR="00021550" w:rsidRPr="002B5603" w:rsidRDefault="00000000" w:rsidP="002B5603">
      <w:pPr>
        <w:numPr>
          <w:ilvl w:val="1"/>
          <w:numId w:val="2"/>
        </w:numPr>
        <w:shd w:val="clear" w:color="auto" w:fill="FFFFFF"/>
        <w:spacing w:after="80" w:line="240" w:lineRule="auto"/>
        <w:ind w:left="432" w:firstLine="0"/>
        <w:rPr>
          <w:i/>
          <w:sz w:val="24"/>
          <w:szCs w:val="24"/>
        </w:rPr>
      </w:pPr>
      <w:r w:rsidRPr="002B5603">
        <w:rPr>
          <w:i/>
          <w:sz w:val="24"/>
          <w:szCs w:val="24"/>
        </w:rPr>
        <w:t>The organizing team will present the latest advancements, case studies, and challenges in leveraging AI for urban flooding, highlighting opportunities and unresolved questions.</w:t>
      </w:r>
      <w:r w:rsidR="002B5603" w:rsidRPr="002B5603">
        <w:rPr>
          <w:rFonts w:eastAsia="Arial" w:hint="eastAsia"/>
          <w:i/>
          <w:sz w:val="24"/>
          <w:szCs w:val="24"/>
        </w:rPr>
        <w:t xml:space="preserve"> </w:t>
      </w:r>
      <w:r w:rsidRPr="002B5603">
        <w:rPr>
          <w:i/>
          <w:sz w:val="24"/>
          <w:szCs w:val="24"/>
        </w:rPr>
        <w:t>Break (5 mins)</w:t>
      </w:r>
    </w:p>
    <w:p w14:paraId="0000000D" w14:textId="13205E03" w:rsidR="00021550" w:rsidRDefault="00300112" w:rsidP="00300112">
      <w:pPr>
        <w:shd w:val="clear" w:color="auto" w:fill="FFFFFF"/>
        <w:spacing w:after="80" w:line="240" w:lineRule="auto"/>
        <w:rPr>
          <w:color w:val="000000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Breakouts on Research and Implementation Opportunities (45 mins)</w:t>
      </w:r>
    </w:p>
    <w:p w14:paraId="0000000E" w14:textId="77777777" w:rsidR="00021550" w:rsidRDefault="00000000" w:rsidP="002B5603">
      <w:pPr>
        <w:numPr>
          <w:ilvl w:val="1"/>
          <w:numId w:val="3"/>
        </w:numPr>
        <w:spacing w:after="80" w:line="240" w:lineRule="auto"/>
        <w:ind w:left="432" w:firstLine="0"/>
        <w:rPr>
          <w:color w:val="000000"/>
        </w:rPr>
      </w:pPr>
      <w:r>
        <w:rPr>
          <w:i/>
          <w:sz w:val="24"/>
          <w:szCs w:val="24"/>
        </w:rPr>
        <w:t>Four discussion tables will be created with specific topics and open questions:</w:t>
      </w:r>
      <w:r>
        <w:rPr>
          <w:i/>
          <w:sz w:val="24"/>
          <w:szCs w:val="24"/>
        </w:rPr>
        <w:br/>
      </w:r>
      <w:r>
        <w:rPr>
          <w:sz w:val="24"/>
          <w:szCs w:val="24"/>
        </w:rPr>
        <w:t xml:space="preserve">a. </w:t>
      </w:r>
      <w:r>
        <w:rPr>
          <w:b/>
          <w:sz w:val="24"/>
          <w:szCs w:val="24"/>
        </w:rPr>
        <w:t>Collaboration Dynamics and Effectiveness</w:t>
      </w:r>
      <w:r>
        <w:rPr>
          <w:sz w:val="24"/>
          <w:szCs w:val="24"/>
        </w:rPr>
        <w:t>: How can humans and AI effectively share responsibilities in urban flooding tasks (e.g., prediction, response, design)? What determines AI’s efficiency and reliability in these contexts?</w:t>
      </w:r>
      <w:r>
        <w:rPr>
          <w:sz w:val="24"/>
          <w:szCs w:val="24"/>
        </w:rPr>
        <w:br/>
        <w:t xml:space="preserve">b. </w:t>
      </w:r>
      <w:r>
        <w:rPr>
          <w:b/>
          <w:sz w:val="24"/>
          <w:szCs w:val="24"/>
        </w:rPr>
        <w:t>Economic and Policy Implications</w:t>
      </w:r>
      <w:r>
        <w:rPr>
          <w:sz w:val="24"/>
          <w:szCs w:val="24"/>
        </w:rPr>
        <w:t>: What are the economic impacts of adopting AI in urban flooding management? How can policies facilitate or hinder this integration while ensuring public welfare?</w:t>
      </w:r>
      <w:r>
        <w:rPr>
          <w:sz w:val="24"/>
          <w:szCs w:val="24"/>
        </w:rPr>
        <w:br/>
        <w:t xml:space="preserve">c. </w:t>
      </w:r>
      <w:r>
        <w:rPr>
          <w:b/>
          <w:sz w:val="24"/>
          <w:szCs w:val="24"/>
        </w:rPr>
        <w:t>Ethical and Social Considerations</w:t>
      </w:r>
      <w:r>
        <w:rPr>
          <w:sz w:val="24"/>
          <w:szCs w:val="24"/>
        </w:rPr>
        <w:t>: What ethical challenges arise (e.g., governance, community trust, equity)? How can AI address public concerns and support vulnerable populations?</w:t>
      </w:r>
      <w:r>
        <w:rPr>
          <w:sz w:val="24"/>
          <w:szCs w:val="24"/>
        </w:rPr>
        <w:br/>
        <w:t xml:space="preserve">d. </w:t>
      </w:r>
      <w:r>
        <w:rPr>
          <w:b/>
          <w:sz w:val="24"/>
          <w:szCs w:val="24"/>
        </w:rPr>
        <w:t>Workforce Development and Barriers</w:t>
      </w:r>
      <w:r>
        <w:rPr>
          <w:sz w:val="24"/>
          <w:szCs w:val="24"/>
        </w:rPr>
        <w:t>: How do we educate and train the civil engineering workforce for AI-driven workflows? What are the key barriers and facilitators to adoption?</w:t>
      </w:r>
    </w:p>
    <w:p w14:paraId="0000000F" w14:textId="78157F4A" w:rsidR="00021550" w:rsidRDefault="00300112" w:rsidP="00300112">
      <w:pPr>
        <w:shd w:val="clear" w:color="auto" w:fill="FFFFFF"/>
        <w:spacing w:after="80" w:line="240" w:lineRule="auto"/>
        <w:rPr>
          <w:color w:val="000000"/>
        </w:rPr>
      </w:pPr>
      <w:r>
        <w:rPr>
          <w:rFonts w:hint="eastAsia"/>
          <w:sz w:val="24"/>
          <w:szCs w:val="24"/>
        </w:rPr>
        <w:t xml:space="preserve">4. </w:t>
      </w:r>
      <w:r>
        <w:rPr>
          <w:sz w:val="24"/>
          <w:szCs w:val="24"/>
        </w:rPr>
        <w:t>Consolidation and Roadmap Development (30 mins)</w:t>
      </w:r>
    </w:p>
    <w:p w14:paraId="00000010" w14:textId="7B5793BC" w:rsidR="00021550" w:rsidRDefault="00000000" w:rsidP="002B5603">
      <w:pPr>
        <w:numPr>
          <w:ilvl w:val="1"/>
          <w:numId w:val="3"/>
        </w:numPr>
        <w:spacing w:after="80" w:line="240" w:lineRule="auto"/>
        <w:ind w:left="432" w:firstLine="0"/>
        <w:rPr>
          <w:color w:val="000000"/>
        </w:rPr>
      </w:pPr>
      <w:r>
        <w:rPr>
          <w:i/>
          <w:sz w:val="24"/>
          <w:szCs w:val="24"/>
        </w:rPr>
        <w:t>Attendees will synthesize breakout session insights, identify interconnections, and outline a research and implementation agenda.</w:t>
      </w:r>
    </w:p>
    <w:p w14:paraId="00000011" w14:textId="77777777" w:rsidR="00021550" w:rsidRDefault="00000000">
      <w:pPr>
        <w:shd w:val="clear" w:color="auto" w:fill="FFFFFF"/>
        <w:spacing w:after="8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Brief Bios</w:t>
      </w:r>
      <w:r>
        <w:rPr>
          <w:sz w:val="24"/>
          <w:szCs w:val="24"/>
        </w:rPr>
        <w:t>:</w:t>
      </w:r>
    </w:p>
    <w:p w14:paraId="00000012" w14:textId="163CBB29" w:rsidR="00021550" w:rsidRDefault="00000000" w:rsidP="002B5603">
      <w:pPr>
        <w:numPr>
          <w:ilvl w:val="0"/>
          <w:numId w:val="4"/>
        </w:numPr>
        <w:shd w:val="clear" w:color="auto" w:fill="FFFFFF"/>
        <w:spacing w:after="80" w:line="240" w:lineRule="auto"/>
        <w:ind w:left="288" w:firstLine="0"/>
        <w:rPr>
          <w:color w:val="000000"/>
        </w:rPr>
      </w:pPr>
      <w:r>
        <w:rPr>
          <w:sz w:val="24"/>
          <w:szCs w:val="24"/>
        </w:rPr>
        <w:t>Dr Pingbo Tang: An established researcher in AEC with extensive experience leveraging AI for infrastructure. Leader of multiple collaborative efforts with ASCE.</w:t>
      </w:r>
    </w:p>
    <w:p w14:paraId="00000013" w14:textId="77777777" w:rsidR="00021550" w:rsidRDefault="00000000" w:rsidP="002B5603">
      <w:pPr>
        <w:numPr>
          <w:ilvl w:val="0"/>
          <w:numId w:val="4"/>
        </w:numPr>
        <w:shd w:val="clear" w:color="auto" w:fill="FFFFFF"/>
        <w:spacing w:after="80" w:line="240" w:lineRule="auto"/>
        <w:ind w:left="288" w:firstLine="0"/>
        <w:rPr>
          <w:color w:val="000000"/>
        </w:rPr>
      </w:pPr>
      <w:r>
        <w:rPr>
          <w:sz w:val="24"/>
          <w:szCs w:val="24"/>
        </w:rPr>
        <w:t>Dr Jinfeng Lou: Focused on human-AI collaboration in urban flooding.</w:t>
      </w:r>
    </w:p>
    <w:sectPr w:rsidR="000215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6A35"/>
    <w:multiLevelType w:val="multilevel"/>
    <w:tmpl w:val="6F4EA2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5E16C2"/>
    <w:multiLevelType w:val="multilevel"/>
    <w:tmpl w:val="96D00E5A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CF35BB"/>
    <w:multiLevelType w:val="multilevel"/>
    <w:tmpl w:val="29282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9B2374"/>
    <w:multiLevelType w:val="multilevel"/>
    <w:tmpl w:val="BDF2A04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5B7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4710399">
    <w:abstractNumId w:val="0"/>
  </w:num>
  <w:num w:numId="2" w16cid:durableId="67727565">
    <w:abstractNumId w:val="2"/>
  </w:num>
  <w:num w:numId="3" w16cid:durableId="2134520155">
    <w:abstractNumId w:val="1"/>
  </w:num>
  <w:num w:numId="4" w16cid:durableId="41131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50"/>
    <w:rsid w:val="00021550"/>
    <w:rsid w:val="00083979"/>
    <w:rsid w:val="002B5603"/>
    <w:rsid w:val="00300112"/>
    <w:rsid w:val="0048508B"/>
    <w:rsid w:val="00792C57"/>
    <w:rsid w:val="00B42FEF"/>
    <w:rsid w:val="00EC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35513"/>
  <w15:docId w15:val="{53F9E0AA-988B-014D-B1B3-163538A2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00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2311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Pingbo Tang</cp:lastModifiedBy>
  <cp:revision>4</cp:revision>
  <dcterms:created xsi:type="dcterms:W3CDTF">2025-03-31T04:03:00Z</dcterms:created>
  <dcterms:modified xsi:type="dcterms:W3CDTF">2025-03-31T14:58:00Z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5bcd62e99adfd4d3b1359c2b932e92a2e3da44b20cfb26d757093dfab03f8846</vt:lpwstr>
  </property>
</Properties>
</file>