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89" w:rsidRDefault="00FF1A9C">
      <w:pPr>
        <w:widowContro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390525"/>
            <wp:effectExtent l="19050" t="0" r="0" b="0"/>
            <wp:docPr id="1" name="Picture 1" descr="header_logo_wh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logo_whit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89" w:rsidRDefault="00777889">
      <w:pPr>
        <w:widowControl w:val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Office of Social Service Research and Development</w:t>
      </w:r>
      <w:r w:rsidR="000D1D5E">
        <w:rPr>
          <w:rFonts w:ascii="Arial Narrow" w:hAnsi="Arial Narrow"/>
          <w:i/>
        </w:rPr>
        <w:t xml:space="preserve">, College of Human Sciences and Education </w:t>
      </w:r>
    </w:p>
    <w:p w:rsidR="005D200E" w:rsidRDefault="005D200E">
      <w:pPr>
        <w:widowControl w:val="0"/>
      </w:pPr>
    </w:p>
    <w:p w:rsidR="005B5F49" w:rsidRDefault="005B5F49" w:rsidP="00F64C58">
      <w:pPr>
        <w:pStyle w:val="Heading1"/>
        <w:jc w:val="center"/>
        <w:rPr>
          <w:b/>
          <w:bCs/>
          <w:sz w:val="28"/>
        </w:rPr>
      </w:pPr>
    </w:p>
    <w:p w:rsidR="00F64C58" w:rsidRDefault="00F64C58" w:rsidP="00F64C58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Cecile Charleville Guin</w:t>
      </w:r>
    </w:p>
    <w:p w:rsidR="00F64C58" w:rsidRDefault="00F64C58" w:rsidP="00F64C58">
      <w:pPr>
        <w:pStyle w:val="Heading2"/>
        <w:ind w:left="0"/>
        <w:rPr>
          <w:b/>
          <w:bCs/>
          <w:u w:val="single"/>
        </w:rPr>
      </w:pPr>
    </w:p>
    <w:p w:rsidR="00F64C58" w:rsidRPr="00321838" w:rsidRDefault="00F64C58" w:rsidP="00F64C58">
      <w:pPr>
        <w:pStyle w:val="Heading2"/>
        <w:ind w:left="0"/>
        <w:rPr>
          <w:b/>
          <w:bCs/>
          <w:szCs w:val="24"/>
          <w:u w:val="single"/>
        </w:rPr>
      </w:pPr>
      <w:r w:rsidRPr="00321838">
        <w:rPr>
          <w:b/>
          <w:bCs/>
          <w:szCs w:val="24"/>
          <w:u w:val="single"/>
        </w:rPr>
        <w:t>Education</w:t>
      </w:r>
    </w:p>
    <w:p w:rsidR="00F64C58" w:rsidRPr="00321838" w:rsidRDefault="00F64C58" w:rsidP="00F64C58">
      <w:pPr>
        <w:ind w:left="360"/>
        <w:rPr>
          <w:sz w:val="24"/>
          <w:szCs w:val="24"/>
        </w:rPr>
      </w:pPr>
    </w:p>
    <w:p w:rsidR="00F64C58" w:rsidRPr="00306735" w:rsidRDefault="00F64C58" w:rsidP="00F64C58">
      <w:pPr>
        <w:numPr>
          <w:ilvl w:val="0"/>
          <w:numId w:val="4"/>
        </w:numPr>
        <w:rPr>
          <w:sz w:val="24"/>
          <w:szCs w:val="24"/>
        </w:rPr>
      </w:pPr>
      <w:r w:rsidRPr="00306735">
        <w:rPr>
          <w:bCs/>
          <w:sz w:val="24"/>
          <w:szCs w:val="24"/>
        </w:rPr>
        <w:t xml:space="preserve">Ph.D., Social Work – </w:t>
      </w:r>
      <w:r w:rsidRPr="00306735">
        <w:rPr>
          <w:sz w:val="24"/>
          <w:szCs w:val="24"/>
        </w:rPr>
        <w:t>University of Texas-Arlington, Arlington, TX, May 1991</w:t>
      </w:r>
    </w:p>
    <w:p w:rsidR="00F64C58" w:rsidRPr="00306735" w:rsidRDefault="00701B4E" w:rsidP="00F64C58">
      <w:pPr>
        <w:numPr>
          <w:ilvl w:val="0"/>
          <w:numId w:val="4"/>
        </w:numPr>
        <w:rPr>
          <w:sz w:val="24"/>
          <w:szCs w:val="24"/>
        </w:rPr>
      </w:pPr>
      <w:r w:rsidRPr="00306735">
        <w:rPr>
          <w:bCs/>
          <w:sz w:val="24"/>
          <w:szCs w:val="24"/>
        </w:rPr>
        <w:t>Masters</w:t>
      </w:r>
      <w:r w:rsidR="00F64C58" w:rsidRPr="00306735">
        <w:rPr>
          <w:bCs/>
          <w:sz w:val="24"/>
          <w:szCs w:val="24"/>
        </w:rPr>
        <w:t xml:space="preserve"> of Social Work –</w:t>
      </w:r>
      <w:r w:rsidR="00F64C58" w:rsidRPr="00306735">
        <w:rPr>
          <w:sz w:val="24"/>
          <w:szCs w:val="24"/>
        </w:rPr>
        <w:t xml:space="preserve"> Louisiana State University, Baton Rouge, LA. May 1978</w:t>
      </w:r>
    </w:p>
    <w:p w:rsidR="00F64C58" w:rsidRPr="00306735" w:rsidRDefault="00F64C58" w:rsidP="00F64C58">
      <w:pPr>
        <w:numPr>
          <w:ilvl w:val="0"/>
          <w:numId w:val="4"/>
        </w:numPr>
        <w:rPr>
          <w:sz w:val="24"/>
          <w:szCs w:val="24"/>
        </w:rPr>
      </w:pPr>
      <w:r w:rsidRPr="00306735">
        <w:rPr>
          <w:bCs/>
          <w:sz w:val="24"/>
          <w:szCs w:val="24"/>
        </w:rPr>
        <w:t>Bachelor of Arts, Sociology –</w:t>
      </w:r>
      <w:r w:rsidRPr="00306735">
        <w:rPr>
          <w:sz w:val="24"/>
          <w:szCs w:val="24"/>
        </w:rPr>
        <w:t xml:space="preserve"> Louisiana State University, Baton Rouge, LA. May 1974</w:t>
      </w:r>
    </w:p>
    <w:p w:rsidR="00F64C58" w:rsidRPr="00306735" w:rsidRDefault="00F64C58" w:rsidP="00F64C58">
      <w:pPr>
        <w:rPr>
          <w:sz w:val="24"/>
          <w:szCs w:val="24"/>
        </w:rPr>
      </w:pPr>
    </w:p>
    <w:p w:rsidR="00F64C58" w:rsidRPr="00321838" w:rsidRDefault="00F64C58" w:rsidP="00F64C58">
      <w:pPr>
        <w:pStyle w:val="Heading2"/>
        <w:ind w:left="0"/>
        <w:rPr>
          <w:b/>
          <w:bCs/>
          <w:szCs w:val="24"/>
          <w:u w:val="single"/>
        </w:rPr>
      </w:pPr>
      <w:r w:rsidRPr="00321838">
        <w:rPr>
          <w:b/>
          <w:bCs/>
          <w:szCs w:val="24"/>
          <w:u w:val="single"/>
        </w:rPr>
        <w:t>Licensure</w:t>
      </w:r>
    </w:p>
    <w:p w:rsidR="00F64C58" w:rsidRPr="00321838" w:rsidRDefault="00F64C58" w:rsidP="00F64C58">
      <w:pPr>
        <w:ind w:left="360"/>
        <w:rPr>
          <w:sz w:val="24"/>
          <w:szCs w:val="24"/>
        </w:rPr>
      </w:pPr>
    </w:p>
    <w:p w:rsidR="00F64C58" w:rsidRPr="00306735" w:rsidRDefault="00F64C58" w:rsidP="00F64C58">
      <w:pPr>
        <w:numPr>
          <w:ilvl w:val="0"/>
          <w:numId w:val="5"/>
        </w:numPr>
        <w:rPr>
          <w:sz w:val="24"/>
          <w:szCs w:val="24"/>
        </w:rPr>
      </w:pPr>
      <w:r w:rsidRPr="00306735">
        <w:rPr>
          <w:bCs/>
          <w:sz w:val="24"/>
          <w:szCs w:val="24"/>
        </w:rPr>
        <w:t xml:space="preserve">Board Certified Social Worker – </w:t>
      </w:r>
      <w:r w:rsidRPr="00306735">
        <w:rPr>
          <w:sz w:val="24"/>
          <w:szCs w:val="24"/>
        </w:rPr>
        <w:t>State Certification, License Number 1711, 1982</w:t>
      </w:r>
    </w:p>
    <w:p w:rsidR="00F64C58" w:rsidRPr="00321838" w:rsidRDefault="00F64C58" w:rsidP="00F64C58">
      <w:pPr>
        <w:numPr>
          <w:ilvl w:val="0"/>
          <w:numId w:val="5"/>
        </w:numPr>
        <w:rPr>
          <w:sz w:val="24"/>
          <w:szCs w:val="24"/>
        </w:rPr>
      </w:pPr>
      <w:r w:rsidRPr="00306735">
        <w:rPr>
          <w:bCs/>
          <w:sz w:val="24"/>
          <w:szCs w:val="24"/>
        </w:rPr>
        <w:t>Academy of Certified Social Workers –</w:t>
      </w:r>
      <w:r w:rsidRPr="00321838">
        <w:rPr>
          <w:sz w:val="24"/>
          <w:szCs w:val="24"/>
        </w:rPr>
        <w:t xml:space="preserve"> National Certification, 1982</w:t>
      </w:r>
    </w:p>
    <w:p w:rsidR="00F64C58" w:rsidRPr="00321838" w:rsidRDefault="00F64C58" w:rsidP="00F64C58">
      <w:pPr>
        <w:rPr>
          <w:b/>
          <w:bCs/>
          <w:sz w:val="24"/>
          <w:szCs w:val="24"/>
        </w:rPr>
      </w:pPr>
    </w:p>
    <w:p w:rsidR="00F64C58" w:rsidRPr="00321838" w:rsidRDefault="00F64C58" w:rsidP="00F64C58">
      <w:pPr>
        <w:pStyle w:val="Heading2"/>
        <w:ind w:left="0"/>
        <w:rPr>
          <w:b/>
          <w:bCs/>
          <w:szCs w:val="24"/>
          <w:u w:val="single"/>
        </w:rPr>
      </w:pPr>
      <w:r w:rsidRPr="00321838">
        <w:rPr>
          <w:b/>
          <w:bCs/>
          <w:szCs w:val="24"/>
          <w:u w:val="single"/>
        </w:rPr>
        <w:t>Employment</w:t>
      </w:r>
    </w:p>
    <w:p w:rsidR="00F64C58" w:rsidRPr="00321838" w:rsidRDefault="00F64C58" w:rsidP="00F64C58">
      <w:pPr>
        <w:rPr>
          <w:sz w:val="24"/>
          <w:szCs w:val="24"/>
        </w:rPr>
      </w:pPr>
    </w:p>
    <w:p w:rsidR="00F64C58" w:rsidRPr="00306735" w:rsidRDefault="00F64C58" w:rsidP="00F64C58">
      <w:pPr>
        <w:rPr>
          <w:sz w:val="24"/>
          <w:szCs w:val="24"/>
        </w:rPr>
      </w:pPr>
      <w:r w:rsidRPr="00306735">
        <w:rPr>
          <w:sz w:val="24"/>
          <w:szCs w:val="24"/>
        </w:rPr>
        <w:t xml:space="preserve">Director, July 1996-present; LSU Office of Social Service Research &amp; Development (OSSRD) </w:t>
      </w:r>
    </w:p>
    <w:p w:rsidR="00F64C58" w:rsidRPr="00306735" w:rsidRDefault="00F64C58" w:rsidP="00F64C58">
      <w:pPr>
        <w:pStyle w:val="Heading3"/>
        <w:numPr>
          <w:ilvl w:val="0"/>
          <w:numId w:val="0"/>
        </w:numPr>
        <w:rPr>
          <w:szCs w:val="24"/>
        </w:rPr>
      </w:pPr>
      <w:r w:rsidRPr="00306735">
        <w:rPr>
          <w:szCs w:val="24"/>
        </w:rPr>
        <w:t>Professor of Research, LSU School of Social Work</w:t>
      </w:r>
      <w:r w:rsidR="00DC29FE">
        <w:rPr>
          <w:szCs w:val="24"/>
        </w:rPr>
        <w:t xml:space="preserve"> [Promoted to Full Professor, January, 2011]</w:t>
      </w:r>
    </w:p>
    <w:p w:rsidR="00F64C58" w:rsidRPr="00321838" w:rsidRDefault="00F64C58" w:rsidP="00F64C58">
      <w:pPr>
        <w:pStyle w:val="BodyTextIndent"/>
        <w:ind w:left="720" w:firstLine="0"/>
        <w:rPr>
          <w:szCs w:val="24"/>
        </w:rPr>
      </w:pPr>
      <w:r w:rsidRPr="00321838">
        <w:rPr>
          <w:szCs w:val="24"/>
        </w:rPr>
        <w:t xml:space="preserve">Administers the Office of Social Service Research and Development, which is an individual </w:t>
      </w:r>
      <w:r>
        <w:rPr>
          <w:szCs w:val="24"/>
        </w:rPr>
        <w:t xml:space="preserve">research </w:t>
      </w:r>
      <w:r w:rsidRPr="00321838">
        <w:rPr>
          <w:szCs w:val="24"/>
        </w:rPr>
        <w:t xml:space="preserve">unit aligned with the </w:t>
      </w:r>
      <w:r w:rsidR="005C699D">
        <w:rPr>
          <w:szCs w:val="24"/>
        </w:rPr>
        <w:t xml:space="preserve">College of Human Sciences and Education. </w:t>
      </w:r>
      <w:r w:rsidRPr="00321838">
        <w:rPr>
          <w:szCs w:val="24"/>
        </w:rPr>
        <w:t xml:space="preserve"> The OSSRD has obtained </w:t>
      </w:r>
      <w:r w:rsidR="00435A8C">
        <w:rPr>
          <w:szCs w:val="24"/>
        </w:rPr>
        <w:t>over</w:t>
      </w:r>
      <w:r w:rsidRPr="00321838">
        <w:rPr>
          <w:szCs w:val="24"/>
        </w:rPr>
        <w:t xml:space="preserve"> $</w:t>
      </w:r>
      <w:r w:rsidR="005C699D">
        <w:rPr>
          <w:szCs w:val="24"/>
        </w:rPr>
        <w:t>100</w:t>
      </w:r>
      <w:r w:rsidRPr="00321838">
        <w:rPr>
          <w:szCs w:val="24"/>
        </w:rPr>
        <w:t xml:space="preserve"> million in external funds</w:t>
      </w:r>
      <w:r>
        <w:rPr>
          <w:szCs w:val="24"/>
        </w:rPr>
        <w:t xml:space="preserve"> for community partners as well as OSSRD and LSU</w:t>
      </w:r>
      <w:r w:rsidRPr="00321838">
        <w:rPr>
          <w:szCs w:val="24"/>
        </w:rPr>
        <w:t xml:space="preserve"> in the past </w:t>
      </w:r>
      <w:r w:rsidR="00435A8C">
        <w:rPr>
          <w:szCs w:val="24"/>
        </w:rPr>
        <w:t>fifteen</w:t>
      </w:r>
      <w:r w:rsidRPr="00321838">
        <w:rPr>
          <w:szCs w:val="24"/>
        </w:rPr>
        <w:t xml:space="preserve"> years</w:t>
      </w:r>
      <w:r w:rsidR="005C699D">
        <w:rPr>
          <w:szCs w:val="24"/>
        </w:rPr>
        <w:t xml:space="preserve">. </w:t>
      </w:r>
      <w:r w:rsidRPr="00321838">
        <w:rPr>
          <w:szCs w:val="24"/>
        </w:rPr>
        <w:t xml:space="preserve">OSSRD works with multiple state and local governments and private providers, primarily in some aspect of </w:t>
      </w:r>
      <w:r>
        <w:rPr>
          <w:szCs w:val="24"/>
        </w:rPr>
        <w:t>social science research</w:t>
      </w:r>
      <w:r w:rsidR="00D700B6">
        <w:rPr>
          <w:szCs w:val="24"/>
        </w:rPr>
        <w:t>, forensic social work</w:t>
      </w:r>
      <w:r w:rsidR="005C699D">
        <w:rPr>
          <w:szCs w:val="24"/>
        </w:rPr>
        <w:t>,</w:t>
      </w:r>
      <w:r>
        <w:rPr>
          <w:szCs w:val="24"/>
        </w:rPr>
        <w:t xml:space="preserve"> evaluation</w:t>
      </w:r>
      <w:r w:rsidR="005C699D">
        <w:rPr>
          <w:szCs w:val="24"/>
        </w:rPr>
        <w:t xml:space="preserve">, anti-violence prevention and neighborhood revitalization. </w:t>
      </w:r>
    </w:p>
    <w:p w:rsidR="00CE1FEE" w:rsidRDefault="00CE1FEE" w:rsidP="00F64C58">
      <w:pPr>
        <w:rPr>
          <w:sz w:val="24"/>
          <w:szCs w:val="24"/>
        </w:rPr>
      </w:pPr>
    </w:p>
    <w:p w:rsidR="00F64C58" w:rsidRPr="00306735" w:rsidRDefault="00F64C58" w:rsidP="00F64C58">
      <w:pPr>
        <w:rPr>
          <w:bCs/>
          <w:sz w:val="24"/>
          <w:szCs w:val="24"/>
        </w:rPr>
      </w:pPr>
      <w:r w:rsidRPr="00306735">
        <w:rPr>
          <w:bCs/>
          <w:sz w:val="24"/>
          <w:szCs w:val="24"/>
        </w:rPr>
        <w:t xml:space="preserve">Associate Professor of Research, September 1993 – June 1996 </w:t>
      </w:r>
    </w:p>
    <w:p w:rsidR="00F64C58" w:rsidRPr="00306735" w:rsidRDefault="00F64C58" w:rsidP="00F64C58">
      <w:pPr>
        <w:pStyle w:val="Heading6"/>
        <w:spacing w:line="240" w:lineRule="auto"/>
        <w:rPr>
          <w:bCs/>
          <w:szCs w:val="24"/>
        </w:rPr>
      </w:pPr>
      <w:r w:rsidRPr="00306735">
        <w:rPr>
          <w:bCs/>
          <w:szCs w:val="24"/>
        </w:rPr>
        <w:t>LSU School of Social Work, Office of Correctional Studies</w:t>
      </w:r>
    </w:p>
    <w:p w:rsidR="00F64C58" w:rsidRPr="00321838" w:rsidRDefault="00F64C58" w:rsidP="00F64C58">
      <w:pPr>
        <w:pStyle w:val="BodyTextIndent"/>
        <w:ind w:left="720" w:firstLine="0"/>
        <w:rPr>
          <w:szCs w:val="24"/>
        </w:rPr>
      </w:pPr>
      <w:r w:rsidRPr="00321838">
        <w:rPr>
          <w:szCs w:val="24"/>
        </w:rPr>
        <w:t xml:space="preserve">Assisted with expansion of the office to conduct criminal justice research, provide training to correctional personnel and develop external funding base for programming. </w:t>
      </w:r>
    </w:p>
    <w:p w:rsidR="00F64C58" w:rsidRPr="00321838" w:rsidRDefault="00F64C58" w:rsidP="00F64C58">
      <w:pPr>
        <w:rPr>
          <w:sz w:val="24"/>
          <w:szCs w:val="24"/>
        </w:rPr>
      </w:pPr>
    </w:p>
    <w:p w:rsidR="00F64C58" w:rsidRPr="00306735" w:rsidRDefault="00F64C58" w:rsidP="00F64C58">
      <w:pPr>
        <w:rPr>
          <w:bCs/>
          <w:sz w:val="24"/>
          <w:szCs w:val="24"/>
        </w:rPr>
      </w:pPr>
      <w:r w:rsidRPr="00306735">
        <w:rPr>
          <w:bCs/>
          <w:sz w:val="24"/>
          <w:szCs w:val="24"/>
        </w:rPr>
        <w:t>Owner, 1991-1995</w:t>
      </w:r>
    </w:p>
    <w:p w:rsidR="00F64C58" w:rsidRPr="00306735" w:rsidRDefault="00F64C58" w:rsidP="00F64C58">
      <w:pPr>
        <w:pStyle w:val="Heading6"/>
        <w:spacing w:line="240" w:lineRule="auto"/>
        <w:rPr>
          <w:bCs/>
          <w:szCs w:val="24"/>
        </w:rPr>
      </w:pPr>
      <w:r w:rsidRPr="00306735">
        <w:rPr>
          <w:bCs/>
          <w:szCs w:val="24"/>
        </w:rPr>
        <w:t>C.C. Guin, Research Associates</w:t>
      </w:r>
    </w:p>
    <w:p w:rsidR="00306735" w:rsidRDefault="00F64C58" w:rsidP="00F64C58">
      <w:pPr>
        <w:pStyle w:val="BodyTextIndent"/>
        <w:ind w:left="720" w:firstLine="0"/>
        <w:rPr>
          <w:szCs w:val="24"/>
        </w:rPr>
      </w:pPr>
      <w:r w:rsidRPr="00321838">
        <w:rPr>
          <w:szCs w:val="24"/>
        </w:rPr>
        <w:t xml:space="preserve">Provided </w:t>
      </w:r>
      <w:r w:rsidR="00701B4E" w:rsidRPr="00321838">
        <w:rPr>
          <w:szCs w:val="24"/>
        </w:rPr>
        <w:t>non-criminal</w:t>
      </w:r>
      <w:r w:rsidRPr="00321838">
        <w:rPr>
          <w:szCs w:val="24"/>
        </w:rPr>
        <w:t xml:space="preserve"> justice research, grant writing and publications, primarily to state and public service agencies and organizations. Provided consultation for non-profit organizations on management, supervision, effective program development and service evaluation. Assessed, monitored and evaluated human service programming and intervention in mental health, alcohol and drug abuse, and minority over-representation field.</w:t>
      </w:r>
    </w:p>
    <w:p w:rsidR="00F64C58" w:rsidRPr="00321838" w:rsidRDefault="00F64C58" w:rsidP="00F64C58">
      <w:pPr>
        <w:pStyle w:val="BodyTextIndent"/>
        <w:ind w:left="720" w:firstLine="0"/>
        <w:rPr>
          <w:szCs w:val="24"/>
        </w:rPr>
      </w:pPr>
      <w:r w:rsidRPr="00321838">
        <w:rPr>
          <w:szCs w:val="24"/>
        </w:rPr>
        <w:t xml:space="preserve"> </w:t>
      </w:r>
    </w:p>
    <w:p w:rsidR="00F64C58" w:rsidRPr="00321838" w:rsidRDefault="00F64C58" w:rsidP="00F64C58">
      <w:pPr>
        <w:rPr>
          <w:sz w:val="24"/>
          <w:szCs w:val="24"/>
        </w:rPr>
      </w:pPr>
    </w:p>
    <w:p w:rsidR="00F64C58" w:rsidRDefault="00637C60" w:rsidP="00F64C58">
      <w:pPr>
        <w:pStyle w:val="Heading1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Publications</w:t>
      </w:r>
      <w:r w:rsidR="009D46C7">
        <w:rPr>
          <w:b/>
          <w:bCs/>
          <w:szCs w:val="24"/>
          <w:u w:val="single"/>
        </w:rPr>
        <w:t xml:space="preserve">/ Reports </w:t>
      </w:r>
    </w:p>
    <w:p w:rsidR="00CC738B" w:rsidRDefault="00CC738B" w:rsidP="00CC738B"/>
    <w:p w:rsidR="00966DF9" w:rsidRDefault="00966DF9" w:rsidP="00CC738B"/>
    <w:p w:rsidR="00966DF9" w:rsidRPr="001558C1" w:rsidRDefault="00966DF9" w:rsidP="00966DF9">
      <w:pPr>
        <w:rPr>
          <w:sz w:val="22"/>
          <w:szCs w:val="22"/>
        </w:rPr>
      </w:pPr>
      <w:r w:rsidRPr="001558C1">
        <w:rPr>
          <w:sz w:val="22"/>
          <w:szCs w:val="22"/>
        </w:rPr>
        <w:t xml:space="preserve">Guin, C.C., Barthelemy, J., Winchester, E., Rizzuto, T., Thomas-Smith, J., Reed, A., </w:t>
      </w:r>
    </w:p>
    <w:p w:rsidR="00966DF9" w:rsidRPr="001558C1" w:rsidRDefault="00966DF9" w:rsidP="00966DF9">
      <w:pPr>
        <w:ind w:left="1008"/>
        <w:rPr>
          <w:color w:val="000000" w:themeColor="text1"/>
          <w:sz w:val="22"/>
          <w:szCs w:val="22"/>
        </w:rPr>
      </w:pPr>
      <w:r w:rsidRPr="001558C1">
        <w:rPr>
          <w:sz w:val="22"/>
          <w:szCs w:val="22"/>
        </w:rPr>
        <w:t>Zhu, H. Maberry, S. (201</w:t>
      </w:r>
      <w:r w:rsidR="001558C1" w:rsidRPr="001558C1">
        <w:rPr>
          <w:sz w:val="22"/>
          <w:szCs w:val="22"/>
        </w:rPr>
        <w:t>7</w:t>
      </w:r>
      <w:r w:rsidRPr="001558C1">
        <w:rPr>
          <w:sz w:val="22"/>
          <w:szCs w:val="22"/>
        </w:rPr>
        <w:t xml:space="preserve">). </w:t>
      </w:r>
      <w:r w:rsidRPr="001558C1">
        <w:rPr>
          <w:i/>
          <w:sz w:val="22"/>
          <w:szCs w:val="22"/>
        </w:rPr>
        <w:t>Baton Rouge Area Violence Elimination: 3 Year Report</w:t>
      </w:r>
      <w:r w:rsidRPr="001558C1">
        <w:rPr>
          <w:sz w:val="22"/>
          <w:szCs w:val="22"/>
        </w:rPr>
        <w:t xml:space="preserve">.  January 2017. Baton Rouge, LA. </w:t>
      </w:r>
      <w:r w:rsidRPr="001558C1">
        <w:rPr>
          <w:color w:val="000000" w:themeColor="text1"/>
          <w:sz w:val="22"/>
          <w:szCs w:val="22"/>
        </w:rPr>
        <w:t>College of Human Sciences and Education, Office of Social Service Research and Development.</w:t>
      </w:r>
    </w:p>
    <w:p w:rsidR="000D1D5E" w:rsidRPr="000D1D5E" w:rsidRDefault="000D1D5E" w:rsidP="000D1D5E">
      <w:pPr>
        <w:spacing w:before="100" w:beforeAutospacing="1" w:after="100" w:afterAutospacing="1"/>
        <w:rPr>
          <w:sz w:val="24"/>
          <w:szCs w:val="24"/>
        </w:rPr>
      </w:pPr>
      <w:r w:rsidRPr="000D1D5E">
        <w:rPr>
          <w:sz w:val="24"/>
          <w:szCs w:val="24"/>
        </w:rPr>
        <w:t xml:space="preserve">Rhodes, J. L. F., Guin, C.C., Maberry, S., &amp; Barnes, S. R. (2015). </w:t>
      </w:r>
      <w:r w:rsidRPr="000D1D5E">
        <w:rPr>
          <w:i/>
          <w:iCs/>
          <w:sz w:val="24"/>
          <w:szCs w:val="24"/>
        </w:rPr>
        <w:t>Behavioral Health Court</w:t>
      </w:r>
      <w:r>
        <w:rPr>
          <w:i/>
          <w:iCs/>
          <w:sz w:val="24"/>
          <w:szCs w:val="24"/>
        </w:rPr>
        <w:tab/>
      </w:r>
      <w:r w:rsidRPr="000D1D5E">
        <w:rPr>
          <w:i/>
          <w:iCs/>
          <w:sz w:val="24"/>
          <w:szCs w:val="24"/>
        </w:rPr>
        <w:t>Policies and Procedures:</w:t>
      </w:r>
      <w:r>
        <w:rPr>
          <w:i/>
          <w:iCs/>
          <w:sz w:val="24"/>
          <w:szCs w:val="24"/>
        </w:rPr>
        <w:t xml:space="preserve"> </w:t>
      </w:r>
      <w:r w:rsidRPr="000D1D5E">
        <w:rPr>
          <w:i/>
          <w:iCs/>
          <w:sz w:val="24"/>
          <w:szCs w:val="24"/>
        </w:rPr>
        <w:t>A Manual Template.</w:t>
      </w:r>
      <w:r w:rsidRPr="000D1D5E">
        <w:rPr>
          <w:sz w:val="24"/>
          <w:szCs w:val="24"/>
        </w:rPr>
        <w:t> Baton Rouge, LA: LSU College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1D5E">
        <w:rPr>
          <w:sz w:val="24"/>
          <w:szCs w:val="24"/>
        </w:rPr>
        <w:t>Human Sciences and Education, Office of Social Service Research and Development.</w:t>
      </w:r>
    </w:p>
    <w:p w:rsidR="009D46C7" w:rsidRDefault="009D46C7" w:rsidP="009D46C7">
      <w:pPr>
        <w:ind w:left="1008"/>
        <w:rPr>
          <w:color w:val="000000" w:themeColor="text1"/>
          <w:sz w:val="24"/>
          <w:szCs w:val="24"/>
        </w:rPr>
      </w:pPr>
    </w:p>
    <w:p w:rsidR="009D46C7" w:rsidRDefault="009D46C7" w:rsidP="009D46C7">
      <w:pPr>
        <w:rPr>
          <w:sz w:val="24"/>
          <w:szCs w:val="24"/>
        </w:rPr>
      </w:pPr>
      <w:r w:rsidRPr="009D46C7">
        <w:rPr>
          <w:sz w:val="24"/>
          <w:szCs w:val="24"/>
        </w:rPr>
        <w:t xml:space="preserve">Guin, C. C., Rhodes, J. L. F., Daly, C., Duhe, D., Dinecola, C., Robison, S. B., &amp; Blackmon, B. </w:t>
      </w:r>
    </w:p>
    <w:p w:rsidR="009D46C7" w:rsidRPr="009D46C7" w:rsidRDefault="009D46C7" w:rsidP="009D46C7">
      <w:pPr>
        <w:ind w:left="1005"/>
        <w:rPr>
          <w:sz w:val="24"/>
          <w:szCs w:val="24"/>
        </w:rPr>
      </w:pPr>
      <w:r w:rsidRPr="009D46C7">
        <w:rPr>
          <w:sz w:val="24"/>
          <w:szCs w:val="24"/>
        </w:rPr>
        <w:t xml:space="preserve">(2015). </w:t>
      </w:r>
      <w:r w:rsidRPr="009D46C7">
        <w:rPr>
          <w:i/>
          <w:iCs/>
          <w:sz w:val="24"/>
          <w:szCs w:val="24"/>
        </w:rPr>
        <w:t>The role of education in preventing the development of delinquency and adult criminality.</w:t>
      </w:r>
      <w:r w:rsidRPr="009D46C7">
        <w:rPr>
          <w:sz w:val="24"/>
          <w:szCs w:val="24"/>
        </w:rPr>
        <w:t xml:space="preserve"> Report of the Reentry and Committee Team 4, Education and Reentry Subcommittees for </w:t>
      </w:r>
      <w:r w:rsidR="00E103DB" w:rsidRPr="009D46C7">
        <w:rPr>
          <w:sz w:val="24"/>
          <w:szCs w:val="24"/>
        </w:rPr>
        <w:t>the</w:t>
      </w:r>
      <w:r w:rsidRPr="009D46C7">
        <w:rPr>
          <w:sz w:val="24"/>
          <w:szCs w:val="24"/>
        </w:rPr>
        <w:t xml:space="preserve"> Louisiana Sentencing Commission. Baton Rouge, LA: LSU College of Human Sciences and Education, Office of Social Service Research and Development.</w:t>
      </w:r>
    </w:p>
    <w:p w:rsidR="00610C6D" w:rsidRDefault="00610C6D" w:rsidP="00CC738B"/>
    <w:p w:rsidR="00610C6D" w:rsidRDefault="008C428C" w:rsidP="00610C6D">
      <w:pPr>
        <w:rPr>
          <w:color w:val="000000" w:themeColor="text1"/>
          <w:sz w:val="24"/>
          <w:szCs w:val="24"/>
        </w:rPr>
      </w:pPr>
      <w:r w:rsidRPr="00610C6D">
        <w:rPr>
          <w:color w:val="000000" w:themeColor="text1"/>
          <w:sz w:val="24"/>
          <w:szCs w:val="24"/>
        </w:rPr>
        <w:t>Guin, C. C., Myer, R. B., Rhodes, J. L. F., Robison, S. B., Thomas-Smith, J., &amp; Winchester, E.</w:t>
      </w:r>
    </w:p>
    <w:p w:rsidR="00610C6D" w:rsidRDefault="00610C6D" w:rsidP="00610C6D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C428C" w:rsidRPr="00610C6D">
        <w:rPr>
          <w:color w:val="000000" w:themeColor="text1"/>
          <w:sz w:val="24"/>
          <w:szCs w:val="24"/>
        </w:rPr>
        <w:t xml:space="preserve">(2013). </w:t>
      </w:r>
      <w:r w:rsidR="008C428C" w:rsidRPr="00610C6D">
        <w:rPr>
          <w:i/>
          <w:iCs/>
          <w:color w:val="000000" w:themeColor="text1"/>
          <w:sz w:val="24"/>
          <w:szCs w:val="24"/>
        </w:rPr>
        <w:t>Truancy Assessment and Service Center (TASC): Final report May 1999-</w:t>
      </w:r>
    </w:p>
    <w:p w:rsidR="008C428C" w:rsidRDefault="008C428C" w:rsidP="00610C6D">
      <w:pPr>
        <w:ind w:left="1008"/>
        <w:rPr>
          <w:color w:val="000000" w:themeColor="text1"/>
          <w:sz w:val="24"/>
          <w:szCs w:val="24"/>
        </w:rPr>
      </w:pPr>
      <w:r w:rsidRPr="00610C6D">
        <w:rPr>
          <w:i/>
          <w:iCs/>
          <w:color w:val="000000" w:themeColor="text1"/>
          <w:sz w:val="24"/>
          <w:szCs w:val="24"/>
        </w:rPr>
        <w:t>December 2012</w:t>
      </w:r>
      <w:r w:rsidRPr="00610C6D">
        <w:rPr>
          <w:color w:val="000000" w:themeColor="text1"/>
          <w:sz w:val="24"/>
          <w:szCs w:val="24"/>
        </w:rPr>
        <w:t>. Baton Rouge, LA: College of Human Sciences and Education, Office of Social Service Research and Development.</w:t>
      </w:r>
    </w:p>
    <w:p w:rsidR="00610C6D" w:rsidRPr="00610C6D" w:rsidRDefault="00610C6D" w:rsidP="00610C6D">
      <w:pPr>
        <w:ind w:left="1008"/>
        <w:rPr>
          <w:color w:val="000000" w:themeColor="text1"/>
          <w:sz w:val="24"/>
          <w:szCs w:val="24"/>
        </w:rPr>
      </w:pPr>
    </w:p>
    <w:p w:rsidR="00610C6D" w:rsidRDefault="008C428C" w:rsidP="00610C6D">
      <w:pPr>
        <w:rPr>
          <w:color w:val="000000" w:themeColor="text1"/>
          <w:sz w:val="24"/>
          <w:szCs w:val="24"/>
        </w:rPr>
      </w:pPr>
      <w:r w:rsidRPr="00610C6D">
        <w:rPr>
          <w:color w:val="000000" w:themeColor="text1"/>
          <w:sz w:val="24"/>
          <w:szCs w:val="24"/>
        </w:rPr>
        <w:t>Xu, P., Guan, X., Rhodes, J. L. F. ,Robison, S. B., Guin, C.C.,  Barnes, S., Tian, X., Ulrich, J.,</w:t>
      </w:r>
    </w:p>
    <w:p w:rsidR="00610C6D" w:rsidRDefault="008C428C" w:rsidP="00610C6D">
      <w:pPr>
        <w:ind w:left="1005"/>
        <w:rPr>
          <w:color w:val="000000" w:themeColor="text1"/>
          <w:sz w:val="24"/>
          <w:szCs w:val="24"/>
        </w:rPr>
      </w:pPr>
      <w:r w:rsidRPr="00610C6D">
        <w:rPr>
          <w:color w:val="000000" w:themeColor="text1"/>
          <w:sz w:val="24"/>
          <w:szCs w:val="24"/>
        </w:rPr>
        <w:t xml:space="preserve">Sheldon, P., Myer, R.B., &amp; Pietruszkiewicz, S. (2011). </w:t>
      </w:r>
      <w:r w:rsidRPr="00610C6D">
        <w:rPr>
          <w:i/>
          <w:iCs/>
          <w:color w:val="000000" w:themeColor="text1"/>
          <w:sz w:val="24"/>
          <w:szCs w:val="24"/>
        </w:rPr>
        <w:t>The Louisiana Dropout Study.</w:t>
      </w:r>
      <w:r w:rsidRPr="00610C6D">
        <w:rPr>
          <w:color w:val="000000" w:themeColor="text1"/>
          <w:sz w:val="24"/>
          <w:szCs w:val="24"/>
        </w:rPr>
        <w:t xml:space="preserve"> Baton Rouge, LA:  LSU School of Social Work, Office of Social Service Research and Development. </w:t>
      </w:r>
    </w:p>
    <w:p w:rsidR="00610C6D" w:rsidRDefault="00610C6D" w:rsidP="00610C6D">
      <w:pPr>
        <w:ind w:left="1005"/>
        <w:rPr>
          <w:color w:val="000000" w:themeColor="text1"/>
          <w:sz w:val="24"/>
          <w:szCs w:val="24"/>
        </w:rPr>
      </w:pPr>
    </w:p>
    <w:p w:rsidR="00AC0E18" w:rsidRDefault="008E6B12" w:rsidP="00610C6D">
      <w:pPr>
        <w:rPr>
          <w:sz w:val="24"/>
          <w:szCs w:val="24"/>
        </w:rPr>
      </w:pPr>
      <w:r w:rsidRPr="008E6B12">
        <w:rPr>
          <w:sz w:val="24"/>
          <w:szCs w:val="24"/>
        </w:rPr>
        <w:t xml:space="preserve">Guin, C.C. </w:t>
      </w:r>
      <w:r>
        <w:rPr>
          <w:sz w:val="24"/>
          <w:szCs w:val="24"/>
        </w:rPr>
        <w:t>(April 2011). Representing Clients with Mental Illness: A Resource for Louisiana</w:t>
      </w:r>
    </w:p>
    <w:p w:rsidR="00610C6D" w:rsidRDefault="008E6B12" w:rsidP="00610C6D">
      <w:pPr>
        <w:ind w:left="660"/>
        <w:rPr>
          <w:sz w:val="24"/>
          <w:szCs w:val="24"/>
        </w:rPr>
      </w:pPr>
      <w:r>
        <w:rPr>
          <w:sz w:val="24"/>
          <w:szCs w:val="24"/>
        </w:rPr>
        <w:t>Defenders (Section 1, Parts A</w:t>
      </w:r>
      <w:r w:rsidR="00B866C7">
        <w:rPr>
          <w:sz w:val="24"/>
          <w:szCs w:val="24"/>
        </w:rPr>
        <w:t>, B, C</w:t>
      </w:r>
      <w:r>
        <w:rPr>
          <w:sz w:val="24"/>
          <w:szCs w:val="24"/>
        </w:rPr>
        <w:t>.</w:t>
      </w:r>
      <w:r w:rsidR="00AC0E18">
        <w:rPr>
          <w:sz w:val="24"/>
          <w:szCs w:val="24"/>
        </w:rPr>
        <w:t xml:space="preserve">; pages 1-36). </w:t>
      </w:r>
      <w:r>
        <w:rPr>
          <w:sz w:val="24"/>
          <w:szCs w:val="24"/>
        </w:rPr>
        <w:t xml:space="preserve"> </w:t>
      </w:r>
      <w:r w:rsidR="00AC0E18">
        <w:rPr>
          <w:sz w:val="24"/>
          <w:szCs w:val="24"/>
        </w:rPr>
        <w:t xml:space="preserve">Louisiana Appleseed, Louisiana Justice Coalition, Louisiana Public Defender Board, funded by W.L. Kellogg </w:t>
      </w:r>
      <w:r w:rsidR="00B866C7">
        <w:rPr>
          <w:sz w:val="24"/>
          <w:szCs w:val="24"/>
        </w:rPr>
        <w:t xml:space="preserve">Foundation and Louisiana Bar Foundation. </w:t>
      </w:r>
    </w:p>
    <w:p w:rsidR="006914C3" w:rsidRDefault="006914C3" w:rsidP="00610C6D">
      <w:pPr>
        <w:ind w:left="660"/>
        <w:rPr>
          <w:sz w:val="24"/>
          <w:szCs w:val="24"/>
        </w:rPr>
      </w:pPr>
    </w:p>
    <w:p w:rsidR="00EE429A" w:rsidRDefault="00EE429A" w:rsidP="00610C6D">
      <w:pPr>
        <w:rPr>
          <w:sz w:val="24"/>
          <w:szCs w:val="24"/>
        </w:rPr>
      </w:pPr>
      <w:r>
        <w:rPr>
          <w:sz w:val="24"/>
          <w:szCs w:val="24"/>
        </w:rPr>
        <w:t>Rhodes, J.L.F., Thomas, J.H., Lemieux, C., Cain, D. S. and Guin, C.C. (</w:t>
      </w:r>
      <w:r w:rsidR="005D5725">
        <w:rPr>
          <w:sz w:val="24"/>
          <w:szCs w:val="24"/>
        </w:rPr>
        <w:t xml:space="preserve">September 2010). </w:t>
      </w:r>
    </w:p>
    <w:p w:rsidR="00EE429A" w:rsidRDefault="00EE429A" w:rsidP="00EE429A">
      <w:pPr>
        <w:rPr>
          <w:sz w:val="24"/>
          <w:szCs w:val="24"/>
        </w:rPr>
      </w:pPr>
      <w:r>
        <w:rPr>
          <w:sz w:val="24"/>
          <w:szCs w:val="24"/>
        </w:rPr>
        <w:t xml:space="preserve">           Truancy Assessment and Service Centers (TASC): Engaging Elementary Students and</w:t>
      </w:r>
    </w:p>
    <w:p w:rsidR="00EE429A" w:rsidRDefault="00EE429A" w:rsidP="00EE429A">
      <w:pPr>
        <w:rPr>
          <w:sz w:val="24"/>
          <w:szCs w:val="24"/>
        </w:rPr>
      </w:pPr>
      <w:r>
        <w:rPr>
          <w:sz w:val="24"/>
          <w:szCs w:val="24"/>
        </w:rPr>
        <w:t xml:space="preserve">           Their Families. </w:t>
      </w:r>
      <w:r w:rsidRPr="00EE429A">
        <w:rPr>
          <w:i/>
          <w:sz w:val="24"/>
          <w:szCs w:val="24"/>
        </w:rPr>
        <w:t>School Social Work Journal.</w:t>
      </w:r>
      <w:r w:rsidR="00B866C7">
        <w:rPr>
          <w:i/>
          <w:sz w:val="24"/>
          <w:szCs w:val="24"/>
        </w:rPr>
        <w:t xml:space="preserve"> </w:t>
      </w:r>
      <w:r w:rsidR="005D5725">
        <w:rPr>
          <w:sz w:val="24"/>
          <w:szCs w:val="24"/>
        </w:rPr>
        <w:t xml:space="preserve">Vol. 35, No.1. </w:t>
      </w:r>
    </w:p>
    <w:p w:rsidR="00262114" w:rsidRDefault="00262114" w:rsidP="00262114"/>
    <w:p w:rsidR="005E3228" w:rsidRPr="00637C60" w:rsidRDefault="00262114" w:rsidP="005E3228">
      <w:pPr>
        <w:rPr>
          <w:i/>
          <w:sz w:val="24"/>
          <w:szCs w:val="24"/>
        </w:rPr>
      </w:pPr>
      <w:r w:rsidRPr="00262114">
        <w:rPr>
          <w:sz w:val="24"/>
          <w:szCs w:val="24"/>
        </w:rPr>
        <w:t xml:space="preserve">Guin, C.C., Robinson, </w:t>
      </w:r>
      <w:r>
        <w:rPr>
          <w:sz w:val="24"/>
          <w:szCs w:val="24"/>
        </w:rPr>
        <w:t>L.C., Boyd, Ezra, C. Levitan, Marc L. (</w:t>
      </w:r>
      <w:r w:rsidR="005E3228">
        <w:rPr>
          <w:sz w:val="24"/>
          <w:szCs w:val="24"/>
        </w:rPr>
        <w:t>June 2009)</w:t>
      </w:r>
      <w:r>
        <w:rPr>
          <w:sz w:val="24"/>
          <w:szCs w:val="24"/>
        </w:rPr>
        <w:t xml:space="preserve">. </w:t>
      </w:r>
      <w:r w:rsidRPr="00637C60">
        <w:rPr>
          <w:i/>
          <w:sz w:val="24"/>
          <w:szCs w:val="24"/>
        </w:rPr>
        <w:t>Health Care and</w:t>
      </w:r>
    </w:p>
    <w:p w:rsidR="00F64C58" w:rsidRDefault="00262114" w:rsidP="005E3228">
      <w:pPr>
        <w:ind w:left="645"/>
        <w:rPr>
          <w:sz w:val="24"/>
          <w:szCs w:val="24"/>
        </w:rPr>
      </w:pPr>
      <w:r w:rsidRPr="00637C60">
        <w:rPr>
          <w:i/>
          <w:sz w:val="24"/>
          <w:szCs w:val="24"/>
        </w:rPr>
        <w:t>Disaster</w:t>
      </w:r>
      <w:r w:rsidR="005E3228" w:rsidRPr="00637C60">
        <w:rPr>
          <w:i/>
          <w:sz w:val="24"/>
          <w:szCs w:val="24"/>
        </w:rPr>
        <w:t xml:space="preserve"> </w:t>
      </w:r>
      <w:r w:rsidRPr="00637C60">
        <w:rPr>
          <w:i/>
          <w:sz w:val="24"/>
          <w:szCs w:val="24"/>
        </w:rPr>
        <w:t>Planning: Understanding the Impact of Disasters on the Medical Community.</w:t>
      </w:r>
      <w:r>
        <w:rPr>
          <w:sz w:val="24"/>
          <w:szCs w:val="24"/>
        </w:rPr>
        <w:t xml:space="preserve"> Louisiana</w:t>
      </w:r>
      <w:r w:rsidR="005E3228">
        <w:rPr>
          <w:sz w:val="24"/>
          <w:szCs w:val="24"/>
        </w:rPr>
        <w:t xml:space="preserve"> </w:t>
      </w:r>
      <w:r>
        <w:rPr>
          <w:sz w:val="24"/>
          <w:szCs w:val="24"/>
        </w:rPr>
        <w:t>State Medical Society, funded through a grant from Physician’s Foundation for Health</w:t>
      </w:r>
      <w:r w:rsidR="005E3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Systems Excellence.  </w:t>
      </w:r>
    </w:p>
    <w:p w:rsidR="00CC50A1" w:rsidRDefault="00CC50A1" w:rsidP="00F64C58">
      <w:pPr>
        <w:rPr>
          <w:sz w:val="24"/>
        </w:rPr>
      </w:pPr>
    </w:p>
    <w:p w:rsidR="00F64C58" w:rsidRDefault="00F64C58" w:rsidP="00F64C58">
      <w:pPr>
        <w:rPr>
          <w:sz w:val="24"/>
        </w:rPr>
      </w:pPr>
      <w:r w:rsidRPr="005D3CC0">
        <w:rPr>
          <w:sz w:val="24"/>
        </w:rPr>
        <w:t xml:space="preserve">Lewis, D., Terrell, </w:t>
      </w:r>
      <w:r>
        <w:rPr>
          <w:sz w:val="24"/>
        </w:rPr>
        <w:t>D. &amp; Guin, C.C. (</w:t>
      </w:r>
      <w:r w:rsidR="00DA34E5">
        <w:rPr>
          <w:sz w:val="24"/>
        </w:rPr>
        <w:t xml:space="preserve">Summer 2008). </w:t>
      </w:r>
      <w:r>
        <w:rPr>
          <w:sz w:val="24"/>
        </w:rPr>
        <w:t>The Financial and Social Costs of Dropping</w:t>
      </w:r>
    </w:p>
    <w:p w:rsidR="00F64C58" w:rsidRPr="005D3CC0" w:rsidRDefault="00F64C58" w:rsidP="00F64C58">
      <w:pPr>
        <w:ind w:firstLine="720"/>
        <w:rPr>
          <w:sz w:val="24"/>
        </w:rPr>
      </w:pPr>
      <w:r>
        <w:rPr>
          <w:sz w:val="24"/>
        </w:rPr>
        <w:t xml:space="preserve">Out </w:t>
      </w:r>
      <w:r w:rsidR="00355ADE">
        <w:rPr>
          <w:sz w:val="24"/>
        </w:rPr>
        <w:t>of High</w:t>
      </w:r>
      <w:r>
        <w:rPr>
          <w:sz w:val="24"/>
        </w:rPr>
        <w:t xml:space="preserve"> School.</w:t>
      </w:r>
      <w:r w:rsidR="00DA34E5">
        <w:rPr>
          <w:sz w:val="24"/>
        </w:rPr>
        <w:t xml:space="preserve"> </w:t>
      </w:r>
      <w:r w:rsidR="00DA34E5">
        <w:rPr>
          <w:i/>
          <w:sz w:val="24"/>
        </w:rPr>
        <w:t>E-journal of Business and Economic Issues</w:t>
      </w:r>
      <w:r w:rsidR="00DA34E5">
        <w:rPr>
          <w:sz w:val="24"/>
        </w:rPr>
        <w:t xml:space="preserve">. Vol. III, Issue II. </w:t>
      </w:r>
      <w:r w:rsidR="00DA34E5"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:rsidR="00F64C58" w:rsidRPr="00321838" w:rsidRDefault="00F64C58" w:rsidP="00F64C58">
      <w:pPr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lastRenderedPageBreak/>
        <w:t xml:space="preserve">Schroeder, J.; Guin, C.C.; </w:t>
      </w:r>
      <w:r w:rsidR="00355ADE" w:rsidRPr="00321838">
        <w:rPr>
          <w:sz w:val="24"/>
          <w:szCs w:val="24"/>
        </w:rPr>
        <w:t>Pogue</w:t>
      </w:r>
      <w:r w:rsidRPr="00321838">
        <w:rPr>
          <w:sz w:val="24"/>
          <w:szCs w:val="24"/>
        </w:rPr>
        <w:t xml:space="preserve">, R. &amp; Bordelon, D.  (October, 2006). Mitigating Circumstances in Death Penalty Decisions: Using Evidence Based Research to Inform Social Work Practice in Capital Trials. </w:t>
      </w:r>
      <w:r w:rsidRPr="00321838">
        <w:rPr>
          <w:i/>
          <w:sz w:val="24"/>
          <w:szCs w:val="24"/>
        </w:rPr>
        <w:t xml:space="preserve">Journal of </w:t>
      </w:r>
      <w:r w:rsidRPr="00321838">
        <w:rPr>
          <w:i/>
          <w:iCs/>
          <w:sz w:val="24"/>
          <w:szCs w:val="24"/>
        </w:rPr>
        <w:t>Social Work</w:t>
      </w:r>
      <w:r w:rsidRPr="00321838">
        <w:rPr>
          <w:sz w:val="24"/>
          <w:szCs w:val="24"/>
        </w:rPr>
        <w:t xml:space="preserve">. Vol. 51, #4. p. 355-364.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Schroeder, J., Guin, C.C., Chaisson, R.A. and Houchins, D. (October 2004). Pathways to Death Row for America’s Disabled Youth: Three Case Studies Driving Reform. </w:t>
      </w:r>
      <w:r w:rsidRPr="00321838">
        <w:rPr>
          <w:i/>
          <w:iCs/>
          <w:sz w:val="24"/>
          <w:szCs w:val="24"/>
        </w:rPr>
        <w:t>International Journal of Youth Studies</w:t>
      </w:r>
      <w:r w:rsidRPr="00321838">
        <w:rPr>
          <w:sz w:val="24"/>
          <w:szCs w:val="24"/>
        </w:rPr>
        <w:t xml:space="preserve">. </w:t>
      </w:r>
    </w:p>
    <w:p w:rsidR="00F64C58" w:rsidRPr="00321838" w:rsidRDefault="00F64C58" w:rsidP="00F64C58">
      <w:pPr>
        <w:pStyle w:val="Header"/>
        <w:tabs>
          <w:tab w:val="clear" w:pos="4320"/>
          <w:tab w:val="clear" w:pos="8640"/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BodyTextIndent3"/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&amp; Kennedy, C.B. (June, 2003). “Old Dogs, New Tricks: Reflections on the Land Grant University, A Flagship Agenda and Vision 20-20”. THE Forum (Teaching in Higher Education). </w:t>
      </w:r>
      <w:r w:rsidRPr="00C26353">
        <w:rPr>
          <w:i/>
          <w:sz w:val="24"/>
          <w:szCs w:val="24"/>
        </w:rPr>
        <w:t xml:space="preserve">Proceedings </w:t>
      </w:r>
      <w:r w:rsidRPr="00321838">
        <w:rPr>
          <w:sz w:val="24"/>
          <w:szCs w:val="24"/>
        </w:rPr>
        <w:t xml:space="preserve">from May 2003 Regional Conference.  Baton Rouge, Louisiana </w:t>
      </w: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C.C., Merrill, T.S. &amp; Noble, D.N. (July, 2003).  “From Misery to Mission: The Feltus Taylor Jr. Story”. </w:t>
      </w:r>
      <w:r w:rsidRPr="00321838">
        <w:rPr>
          <w:i/>
          <w:iCs/>
          <w:sz w:val="24"/>
          <w:szCs w:val="24"/>
        </w:rPr>
        <w:t>Journal of Social Work</w:t>
      </w:r>
      <w:r w:rsidRPr="00321838">
        <w:rPr>
          <w:sz w:val="24"/>
          <w:szCs w:val="24"/>
        </w:rPr>
        <w:t xml:space="preserve">. NASW Press. </w:t>
      </w: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C.C. &amp; Merrill, T.S. (July 2002). “Life or Death? Using Multi-Disciplinary Life History Research in Forensic Social Work” in I.R. Neighbors, A. Chambers, E. Levin, G. Norman and C. Tutrone (Eds.)   P</w:t>
      </w:r>
      <w:r w:rsidRPr="00321838">
        <w:rPr>
          <w:i/>
          <w:iCs/>
          <w:sz w:val="24"/>
          <w:szCs w:val="24"/>
        </w:rPr>
        <w:t>roceedings of the National Organization of Forensic Social Work (NOFSW) Conference 2000</w:t>
      </w:r>
      <w:r w:rsidRPr="00321838">
        <w:rPr>
          <w:sz w:val="24"/>
          <w:szCs w:val="24"/>
        </w:rPr>
        <w:t>.  Haworth: Binghamton, NY.</w:t>
      </w: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Heading8"/>
        <w:tabs>
          <w:tab w:val="left" w:pos="720"/>
        </w:tabs>
        <w:spacing w:line="240" w:lineRule="auto"/>
        <w:ind w:left="720" w:hanging="720"/>
        <w:jc w:val="left"/>
        <w:rPr>
          <w:szCs w:val="24"/>
        </w:rPr>
      </w:pPr>
      <w:r w:rsidRPr="00321838">
        <w:rPr>
          <w:szCs w:val="24"/>
        </w:rPr>
        <w:t xml:space="preserve">Guin, C.C. (2002). NASW National Policy Statement on Juvenile Justice and Delinquency Prevention. </w:t>
      </w:r>
      <w:r w:rsidRPr="00321838">
        <w:rPr>
          <w:i/>
          <w:iCs/>
          <w:szCs w:val="24"/>
        </w:rPr>
        <w:t>NASW News</w:t>
      </w:r>
      <w:r w:rsidRPr="00321838">
        <w:rPr>
          <w:szCs w:val="24"/>
        </w:rPr>
        <w:t xml:space="preserve">.  </w:t>
      </w: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(May 2002).  “An Eagle Soars: The Legacy of Mr. Smile” in D.R. Dow and M. Dow:  </w:t>
      </w:r>
      <w:r w:rsidRPr="00321838">
        <w:rPr>
          <w:i/>
          <w:iCs/>
          <w:sz w:val="24"/>
          <w:szCs w:val="24"/>
        </w:rPr>
        <w:t>Machinery of Death: The Reality of America’s Death Penalty Regime</w:t>
      </w:r>
      <w:r w:rsidRPr="00321838">
        <w:rPr>
          <w:sz w:val="24"/>
          <w:szCs w:val="24"/>
        </w:rPr>
        <w:t xml:space="preserve">. Routledge Press. </w:t>
      </w: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i/>
          <w:iCs/>
          <w:sz w:val="24"/>
          <w:szCs w:val="24"/>
        </w:rPr>
      </w:pPr>
      <w:r w:rsidRPr="00321838">
        <w:rPr>
          <w:sz w:val="24"/>
          <w:szCs w:val="24"/>
        </w:rPr>
        <w:t xml:space="preserve">Houchins, D., Schroeder, J. &amp; Guin, C. (Fall, 2001).  “Preparing Alternative Special Education Teachers Using Cross-Disciplinary Collaboration.” </w:t>
      </w:r>
      <w:r w:rsidRPr="00321838">
        <w:rPr>
          <w:i/>
          <w:iCs/>
          <w:sz w:val="24"/>
          <w:szCs w:val="24"/>
        </w:rPr>
        <w:t xml:space="preserve">The Journal for Juvenile Justice and Detention Services, Vol. 16, #2.  </w:t>
      </w: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Pinkston, J.B., LeDoux, L.V., Guin, C.C. (Nov 1999) “Preliminary Demographics and Utilization Patterns of the Louisiana Families in Need of Services (FINS) Program.”  Poster presentation at the Louisiana Psychological Association, Shreveport, La.</w:t>
      </w:r>
    </w:p>
    <w:p w:rsidR="00F64C58" w:rsidRPr="0032183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Bates, P.T., Long, S., Davis, T. and Guin, C.C. (Dec 1992).  “Assessment of Literacy Levels of State Prisoners.”  </w:t>
      </w:r>
      <w:r w:rsidRPr="00321838">
        <w:rPr>
          <w:i/>
          <w:iCs/>
          <w:sz w:val="24"/>
          <w:szCs w:val="24"/>
        </w:rPr>
        <w:t>Journal of Correctional Education.</w:t>
      </w:r>
    </w:p>
    <w:p w:rsidR="00F64C58" w:rsidRPr="0032183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color w:val="000000"/>
          <w:sz w:val="24"/>
          <w:szCs w:val="24"/>
        </w:rPr>
        <w:t xml:space="preserve">Guin, C.C. (1991). Juvenile to Adult Criminality in Louisiana.  </w:t>
      </w:r>
      <w:r w:rsidRPr="00321838">
        <w:rPr>
          <w:i/>
          <w:iCs/>
          <w:color w:val="000000"/>
          <w:sz w:val="24"/>
          <w:szCs w:val="24"/>
        </w:rPr>
        <w:t xml:space="preserve">Dissertation Abstracts International, 52 </w:t>
      </w:r>
      <w:r w:rsidRPr="00321838">
        <w:rPr>
          <w:color w:val="000000"/>
          <w:sz w:val="24"/>
          <w:szCs w:val="24"/>
        </w:rPr>
        <w:t>(05), 1894A. (UMI No. 9131745).</w:t>
      </w:r>
    </w:p>
    <w:p w:rsidR="00F64C58" w:rsidRPr="0032183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(1986) Systemic Problem Identification and Intervention in Corrections:  The Cyclical Nature of Overcrowding.”  In J.A. Dillon, Jr. (ed.), </w:t>
      </w:r>
      <w:r w:rsidRPr="00321838">
        <w:rPr>
          <w:i/>
          <w:iCs/>
          <w:sz w:val="24"/>
          <w:szCs w:val="24"/>
        </w:rPr>
        <w:t>Proceedings of the 30</w:t>
      </w:r>
      <w:r w:rsidRPr="00321838">
        <w:rPr>
          <w:i/>
          <w:iCs/>
          <w:sz w:val="24"/>
          <w:szCs w:val="24"/>
          <w:vertAlign w:val="superscript"/>
        </w:rPr>
        <w:t>th</w:t>
      </w:r>
      <w:r w:rsidRPr="00321838">
        <w:rPr>
          <w:i/>
          <w:iCs/>
          <w:sz w:val="24"/>
          <w:szCs w:val="24"/>
        </w:rPr>
        <w:t xml:space="preserve"> International Conference of the Society for General Systems Research </w:t>
      </w:r>
      <w:r w:rsidRPr="00321838">
        <w:rPr>
          <w:sz w:val="24"/>
          <w:szCs w:val="24"/>
        </w:rPr>
        <w:t>(pp. 151-165).  Salinas, CA:  Intersystems Publications.</w:t>
      </w:r>
    </w:p>
    <w:p w:rsidR="00F64C58" w:rsidRDefault="00F64C58" w:rsidP="00F64C5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637C60" w:rsidRDefault="00637C60" w:rsidP="00F64C5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Default="009617E8" w:rsidP="00F64C58">
      <w:pPr>
        <w:tabs>
          <w:tab w:val="left" w:pos="720"/>
        </w:tabs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Selected</w:t>
      </w:r>
      <w:r w:rsidR="00F64C58" w:rsidRPr="00321838">
        <w:rPr>
          <w:b/>
          <w:sz w:val="24"/>
          <w:szCs w:val="24"/>
          <w:u w:val="single"/>
        </w:rPr>
        <w:t xml:space="preserve"> Legislative Testimony</w:t>
      </w:r>
      <w:r w:rsidR="00E309C9">
        <w:rPr>
          <w:b/>
          <w:sz w:val="24"/>
          <w:szCs w:val="24"/>
          <w:u w:val="single"/>
        </w:rPr>
        <w:t xml:space="preserve"> </w:t>
      </w:r>
    </w:p>
    <w:p w:rsidR="002D6C3B" w:rsidRDefault="002D6C3B" w:rsidP="00F64C58">
      <w:pPr>
        <w:tabs>
          <w:tab w:val="left" w:pos="720"/>
        </w:tabs>
        <w:ind w:left="720" w:hanging="720"/>
        <w:rPr>
          <w:b/>
          <w:sz w:val="24"/>
          <w:szCs w:val="24"/>
          <w:u w:val="single"/>
        </w:rPr>
      </w:pPr>
    </w:p>
    <w:p w:rsidR="00E04611" w:rsidRDefault="00E04611" w:rsidP="00F64C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Guin, C.C. (4/16/12). Testimony in Support of TASC Funding. Louisiana House Appropriations Committee. </w:t>
      </w:r>
    </w:p>
    <w:p w:rsidR="00E04611" w:rsidRDefault="00E04611" w:rsidP="00F64C5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A00F7" w:rsidRPr="004A00F7" w:rsidRDefault="004A00F7" w:rsidP="00F64C5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Moore, H.; Guin, C.C. &amp; Michel, T.C. (6/11/11). Testimony in Support of TASC Funding. </w:t>
      </w:r>
      <w:r w:rsidR="00E04611">
        <w:rPr>
          <w:sz w:val="24"/>
          <w:szCs w:val="24"/>
        </w:rPr>
        <w:t xml:space="preserve">Louisiana </w:t>
      </w:r>
      <w:r>
        <w:rPr>
          <w:sz w:val="24"/>
          <w:szCs w:val="24"/>
        </w:rPr>
        <w:t xml:space="preserve">Senate Finance Committee. </w:t>
      </w:r>
    </w:p>
    <w:p w:rsidR="00F64C58" w:rsidRPr="00321838" w:rsidRDefault="00F64C58" w:rsidP="00F64C58">
      <w:pPr>
        <w:tabs>
          <w:tab w:val="left" w:pos="720"/>
        </w:tabs>
        <w:ind w:left="720" w:hanging="720"/>
        <w:rPr>
          <w:b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C.C., Terrell, M.D</w:t>
      </w:r>
      <w:r w:rsidR="00355ADE" w:rsidRPr="00321838">
        <w:rPr>
          <w:sz w:val="24"/>
          <w:szCs w:val="24"/>
        </w:rPr>
        <w:t>. &amp;</w:t>
      </w:r>
      <w:r w:rsidRPr="00321838">
        <w:rPr>
          <w:sz w:val="24"/>
          <w:szCs w:val="24"/>
        </w:rPr>
        <w:t xml:space="preserve"> Shealy, A. (May 11, 2007). Prepared Testimony to the Senate Education Committee on TASC Progress and Costs. </w:t>
      </w:r>
    </w:p>
    <w:p w:rsidR="00F64C58" w:rsidRPr="00321838" w:rsidRDefault="00F64C58" w:rsidP="00F64C58">
      <w:pPr>
        <w:ind w:left="720" w:hanging="720"/>
        <w:rPr>
          <w:color w:val="000000"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color w:val="000000"/>
          <w:sz w:val="24"/>
          <w:szCs w:val="24"/>
        </w:rPr>
      </w:pPr>
      <w:r w:rsidRPr="00321838">
        <w:rPr>
          <w:color w:val="000000"/>
          <w:sz w:val="24"/>
          <w:szCs w:val="24"/>
        </w:rPr>
        <w:t xml:space="preserve">Guin, C.C., Kasofsky, J., Robshaw, K., &amp; Kopke, J. (March 2, 2006). Public Mental Health </w:t>
      </w:r>
      <w:r w:rsidR="001D4430" w:rsidRPr="00321838">
        <w:rPr>
          <w:color w:val="000000"/>
          <w:sz w:val="24"/>
          <w:szCs w:val="24"/>
        </w:rPr>
        <w:t xml:space="preserve">Review </w:t>
      </w:r>
      <w:r w:rsidR="001D4430">
        <w:rPr>
          <w:color w:val="000000"/>
          <w:sz w:val="24"/>
          <w:szCs w:val="24"/>
        </w:rPr>
        <w:t>Commission</w:t>
      </w:r>
      <w:r w:rsidRPr="00321838">
        <w:rPr>
          <w:color w:val="000000"/>
          <w:sz w:val="24"/>
          <w:szCs w:val="24"/>
        </w:rPr>
        <w:t xml:space="preserve"> Recommendations to the Louisiana Recovery Authority. Baton Rouge, LA. </w:t>
      </w:r>
    </w:p>
    <w:p w:rsidR="00F64C58" w:rsidRPr="00321838" w:rsidRDefault="00F64C58" w:rsidP="00F64C58">
      <w:pPr>
        <w:pStyle w:val="CommentText"/>
        <w:tabs>
          <w:tab w:val="left" w:pos="720"/>
        </w:tabs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tabs>
          <w:tab w:val="left" w:pos="720"/>
        </w:tabs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(April 2005). Testimony to Senate Finance Committee on TASC Project and Funding Needs.  Baton Rouge, LA. </w:t>
      </w:r>
    </w:p>
    <w:p w:rsidR="00BA1F4F" w:rsidRDefault="00BA1F4F" w:rsidP="00F64C58">
      <w:pPr>
        <w:rPr>
          <w:b/>
          <w:bCs/>
          <w:color w:val="000000"/>
          <w:sz w:val="24"/>
          <w:szCs w:val="24"/>
          <w:u w:val="single"/>
        </w:rPr>
      </w:pPr>
    </w:p>
    <w:p w:rsidR="00E309C9" w:rsidRDefault="00E309C9" w:rsidP="00F64C58">
      <w:pPr>
        <w:rPr>
          <w:b/>
          <w:bCs/>
          <w:color w:val="000000"/>
          <w:sz w:val="24"/>
          <w:szCs w:val="24"/>
          <w:u w:val="single"/>
        </w:rPr>
      </w:pPr>
    </w:p>
    <w:p w:rsidR="00F64C58" w:rsidRDefault="00F64C58" w:rsidP="00F64C58">
      <w:pPr>
        <w:rPr>
          <w:b/>
          <w:bCs/>
          <w:color w:val="000000"/>
          <w:sz w:val="24"/>
          <w:szCs w:val="24"/>
          <w:u w:val="single"/>
        </w:rPr>
      </w:pPr>
      <w:r w:rsidRPr="00321838">
        <w:rPr>
          <w:b/>
          <w:bCs/>
          <w:color w:val="000000"/>
          <w:sz w:val="24"/>
          <w:szCs w:val="24"/>
          <w:u w:val="single"/>
        </w:rPr>
        <w:t>Selected Professional Presentations</w:t>
      </w:r>
    </w:p>
    <w:p w:rsidR="006914C3" w:rsidRDefault="006914C3" w:rsidP="00F64C58">
      <w:pPr>
        <w:rPr>
          <w:b/>
          <w:bCs/>
          <w:color w:val="000000"/>
          <w:sz w:val="24"/>
          <w:szCs w:val="24"/>
          <w:u w:val="single"/>
        </w:rPr>
      </w:pPr>
    </w:p>
    <w:p w:rsidR="00CE6999" w:rsidRDefault="006914C3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(11/5/15). “The Roux in the Gumbo: The Critical Role of School Mental Health in</w:t>
      </w:r>
    </w:p>
    <w:p w:rsidR="00CE6999" w:rsidRDefault="00CE6999" w:rsidP="00CE6999">
      <w:pPr>
        <w:ind w:left="900" w:hanging="9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</w:t>
      </w:r>
      <w:r w:rsidR="006914C3">
        <w:rPr>
          <w:bCs/>
          <w:color w:val="000000"/>
          <w:sz w:val="24"/>
          <w:szCs w:val="24"/>
        </w:rPr>
        <w:t xml:space="preserve"> Preventing the Pathway to Prison”. Invited Keynote Speaker.  20</w:t>
      </w:r>
      <w:r w:rsidR="006914C3" w:rsidRPr="006914C3">
        <w:rPr>
          <w:bCs/>
          <w:color w:val="000000"/>
          <w:sz w:val="24"/>
          <w:szCs w:val="24"/>
          <w:vertAlign w:val="superscript"/>
        </w:rPr>
        <w:t>th</w:t>
      </w:r>
      <w:r w:rsidR="006914C3">
        <w:rPr>
          <w:bCs/>
          <w:color w:val="000000"/>
          <w:sz w:val="24"/>
          <w:szCs w:val="24"/>
        </w:rPr>
        <w:t xml:space="preserve"> Annual Conference</w:t>
      </w:r>
    </w:p>
    <w:p w:rsidR="006914C3" w:rsidRPr="006914C3" w:rsidRDefault="00CE6999" w:rsidP="00CE6999">
      <w:pPr>
        <w:tabs>
          <w:tab w:val="left" w:pos="90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</w:t>
      </w:r>
      <w:r w:rsidR="006914C3">
        <w:rPr>
          <w:bCs/>
          <w:color w:val="000000"/>
          <w:sz w:val="24"/>
          <w:szCs w:val="24"/>
        </w:rPr>
        <w:t xml:space="preserve"> on Advancing School Mental Health. </w:t>
      </w:r>
    </w:p>
    <w:p w:rsidR="004A6A4F" w:rsidRDefault="004A6A4F" w:rsidP="00F64C58">
      <w:pPr>
        <w:rPr>
          <w:b/>
          <w:bCs/>
          <w:color w:val="000000"/>
          <w:sz w:val="24"/>
          <w:szCs w:val="24"/>
          <w:u w:val="single"/>
        </w:rPr>
      </w:pPr>
    </w:p>
    <w:p w:rsidR="004A6A4F" w:rsidRDefault="004A6A4F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(12/14). “Working with Defendants Who Murder their Children”. Louisiana Public</w:t>
      </w:r>
    </w:p>
    <w:p w:rsidR="00DC4E59" w:rsidRDefault="004A6A4F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Defender’s Association.  New Orleans, LA. </w:t>
      </w:r>
    </w:p>
    <w:p w:rsidR="004A6A4F" w:rsidRDefault="004A6A4F" w:rsidP="00F64C58">
      <w:pPr>
        <w:rPr>
          <w:b/>
          <w:bCs/>
          <w:color w:val="000000"/>
          <w:sz w:val="24"/>
          <w:szCs w:val="24"/>
          <w:u w:val="single"/>
        </w:rPr>
      </w:pPr>
    </w:p>
    <w:p w:rsidR="00DC4E59" w:rsidRDefault="00DC4E59" w:rsidP="00DC4E5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C4E59">
        <w:rPr>
          <w:color w:val="000000"/>
        </w:rPr>
        <w:t xml:space="preserve">Rizzuto, T., William, S., &amp; Guin, C. (2014). </w:t>
      </w:r>
      <w:r w:rsidRPr="00DC4E59">
        <w:rPr>
          <w:rStyle w:val="Emphasis"/>
          <w:color w:val="000000"/>
        </w:rPr>
        <w:t>From Dim to Dark: Predicting the Evolution of</w:t>
      </w:r>
      <w:r>
        <w:rPr>
          <w:rStyle w:val="Emphasis"/>
          <w:color w:val="000000"/>
        </w:rPr>
        <w:tab/>
      </w:r>
      <w:r w:rsidRPr="00DC4E59">
        <w:rPr>
          <w:rStyle w:val="Emphasis"/>
          <w:color w:val="000000"/>
        </w:rPr>
        <w:t xml:space="preserve"> </w:t>
      </w:r>
      <w:r>
        <w:rPr>
          <w:rStyle w:val="Emphasis"/>
          <w:color w:val="000000"/>
        </w:rPr>
        <w:tab/>
      </w:r>
      <w:r w:rsidRPr="00DC4E59">
        <w:rPr>
          <w:rStyle w:val="Emphasis"/>
          <w:color w:val="000000"/>
        </w:rPr>
        <w:t xml:space="preserve">Criminal Clusters into Organized Criminal Gangs. </w:t>
      </w:r>
      <w:r w:rsidRPr="00DC4E59">
        <w:rPr>
          <w:color w:val="000000"/>
        </w:rPr>
        <w:t xml:space="preserve">Presented to the International </w:t>
      </w:r>
      <w:r>
        <w:rPr>
          <w:color w:val="000000"/>
        </w:rPr>
        <w:tab/>
      </w:r>
    </w:p>
    <w:p w:rsidR="00DC4E59" w:rsidRDefault="00DC4E59" w:rsidP="00DC4E59">
      <w:pPr>
        <w:pStyle w:val="NormalWeb"/>
        <w:shd w:val="clear" w:color="auto" w:fill="FFFFFF"/>
        <w:spacing w:before="0" w:beforeAutospacing="0" w:after="0" w:afterAutospacing="0"/>
        <w:ind w:firstLine="1008"/>
        <w:rPr>
          <w:color w:val="000000"/>
        </w:rPr>
      </w:pPr>
      <w:r w:rsidRPr="00DC4E59">
        <w:rPr>
          <w:color w:val="000000"/>
        </w:rPr>
        <w:t>Network for Social Network Analysis (INSNA) Sunbelt Conference. St. Petersburg,</w:t>
      </w:r>
    </w:p>
    <w:p w:rsidR="00DC4E59" w:rsidRDefault="00DC4E59" w:rsidP="00DC4E59">
      <w:pPr>
        <w:pStyle w:val="NormalWeb"/>
        <w:shd w:val="clear" w:color="auto" w:fill="FFFFFF"/>
        <w:spacing w:before="0" w:beforeAutospacing="0" w:after="0" w:afterAutospacing="0"/>
        <w:ind w:firstLine="1008"/>
        <w:rPr>
          <w:color w:val="000000"/>
        </w:rPr>
      </w:pPr>
      <w:r w:rsidRPr="00DC4E59">
        <w:rPr>
          <w:color w:val="000000"/>
        </w:rPr>
        <w:t>Florida, in February.</w:t>
      </w:r>
    </w:p>
    <w:p w:rsidR="00DC4E59" w:rsidRPr="00DC4E59" w:rsidRDefault="00DC4E59" w:rsidP="00DC4E59">
      <w:pPr>
        <w:pStyle w:val="NormalWeb"/>
        <w:shd w:val="clear" w:color="auto" w:fill="FFFFFF"/>
        <w:spacing w:before="0" w:beforeAutospacing="0" w:after="0" w:afterAutospacing="0"/>
        <w:ind w:firstLine="1008"/>
        <w:rPr>
          <w:color w:val="000000"/>
        </w:rPr>
      </w:pPr>
    </w:p>
    <w:p w:rsidR="00CA3120" w:rsidRDefault="00065942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&amp; Barthelemy, J. (11/1/13). “</w:t>
      </w:r>
      <w:r w:rsidR="00CA3120">
        <w:rPr>
          <w:bCs/>
          <w:color w:val="000000"/>
          <w:sz w:val="24"/>
          <w:szCs w:val="24"/>
        </w:rPr>
        <w:t>We are BRAVE: Reducing Youth Gun Violence and</w:t>
      </w:r>
    </w:p>
    <w:p w:rsidR="00A26059" w:rsidRDefault="00CA3120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CE6999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>Homicides.” 59</w:t>
      </w:r>
      <w:r w:rsidRPr="00CA3120">
        <w:rPr>
          <w:bCs/>
          <w:color w:val="000000"/>
          <w:sz w:val="24"/>
          <w:szCs w:val="24"/>
          <w:vertAlign w:val="superscript"/>
        </w:rPr>
        <w:t>th</w:t>
      </w:r>
      <w:r>
        <w:rPr>
          <w:bCs/>
          <w:color w:val="000000"/>
          <w:sz w:val="24"/>
          <w:szCs w:val="24"/>
        </w:rPr>
        <w:t xml:space="preserve"> Annual CSWE Meeting. Dallas, TX. </w:t>
      </w:r>
      <w:r w:rsidR="00610C6D">
        <w:rPr>
          <w:bCs/>
          <w:color w:val="000000"/>
          <w:sz w:val="24"/>
          <w:szCs w:val="24"/>
        </w:rPr>
        <w:t>(invite</w:t>
      </w:r>
      <w:r w:rsidR="004604FE">
        <w:rPr>
          <w:bCs/>
          <w:color w:val="000000"/>
          <w:sz w:val="24"/>
          <w:szCs w:val="24"/>
        </w:rPr>
        <w:t>d</w:t>
      </w:r>
      <w:r w:rsidR="00610C6D">
        <w:rPr>
          <w:bCs/>
          <w:color w:val="000000"/>
          <w:sz w:val="24"/>
          <w:szCs w:val="24"/>
        </w:rPr>
        <w:t xml:space="preserve"> speakers)</w:t>
      </w:r>
    </w:p>
    <w:p w:rsidR="00CA3120" w:rsidRDefault="00CA3120" w:rsidP="00F64C58">
      <w:pPr>
        <w:rPr>
          <w:bCs/>
          <w:color w:val="000000"/>
          <w:sz w:val="24"/>
          <w:szCs w:val="24"/>
        </w:rPr>
      </w:pPr>
    </w:p>
    <w:p w:rsidR="000353F0" w:rsidRDefault="000353F0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(6/26/13). “Children’s Pathways into Delinquency and Crime”. SW 3002. Baton</w:t>
      </w:r>
    </w:p>
    <w:p w:rsidR="000353F0" w:rsidRDefault="000353F0" w:rsidP="000353F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CE6999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>Rouge, La</w:t>
      </w:r>
      <w:r w:rsidR="000C274F">
        <w:rPr>
          <w:bCs/>
          <w:color w:val="000000"/>
          <w:sz w:val="24"/>
          <w:szCs w:val="24"/>
        </w:rPr>
        <w:t>.</w:t>
      </w:r>
    </w:p>
    <w:p w:rsidR="00CA3120" w:rsidRDefault="00CA3120" w:rsidP="00CA3120">
      <w:pPr>
        <w:rPr>
          <w:bCs/>
          <w:color w:val="000000"/>
          <w:sz w:val="24"/>
          <w:szCs w:val="24"/>
        </w:rPr>
      </w:pPr>
    </w:p>
    <w:p w:rsidR="00CA3120" w:rsidRDefault="00CA3120" w:rsidP="00CA312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Barthelemy, Anny, Moore and Bennett-Haron (4/19/13). The Baton Rouge Area Violence</w:t>
      </w:r>
    </w:p>
    <w:p w:rsidR="00CA3120" w:rsidRDefault="00CA3120" w:rsidP="00CE6999">
      <w:pPr>
        <w:tabs>
          <w:tab w:val="left" w:pos="90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CE6999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Elimination (BRAVE) Project. LSU SSW 75</w:t>
      </w:r>
      <w:r w:rsidRPr="00CA3120">
        <w:rPr>
          <w:bCs/>
          <w:color w:val="000000"/>
          <w:sz w:val="24"/>
          <w:szCs w:val="24"/>
          <w:vertAlign w:val="superscript"/>
        </w:rPr>
        <w:t>th</w:t>
      </w:r>
      <w:r>
        <w:rPr>
          <w:bCs/>
          <w:color w:val="000000"/>
          <w:sz w:val="24"/>
          <w:szCs w:val="24"/>
        </w:rPr>
        <w:t xml:space="preserve"> Anniversary Conference, Baton Rouge,</w:t>
      </w:r>
    </w:p>
    <w:p w:rsidR="00CA3120" w:rsidRDefault="00CA3120" w:rsidP="00CA312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CE6999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LA. </w:t>
      </w:r>
    </w:p>
    <w:p w:rsidR="00CA3120" w:rsidRDefault="00CA3120" w:rsidP="000353F0">
      <w:pPr>
        <w:rPr>
          <w:bCs/>
          <w:color w:val="000000"/>
          <w:sz w:val="24"/>
          <w:szCs w:val="24"/>
        </w:rPr>
      </w:pPr>
    </w:p>
    <w:p w:rsidR="000353F0" w:rsidRDefault="000353F0" w:rsidP="000353F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(11/20/12).  “The Juvenile Justice System”. Child and Family Studies 4052. Baton</w:t>
      </w:r>
    </w:p>
    <w:p w:rsidR="000353F0" w:rsidRPr="00A26059" w:rsidRDefault="00CE6999" w:rsidP="000353F0">
      <w:pPr>
        <w:ind w:firstLine="63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0353F0">
        <w:rPr>
          <w:bCs/>
          <w:color w:val="000000"/>
          <w:sz w:val="24"/>
          <w:szCs w:val="24"/>
        </w:rPr>
        <w:t xml:space="preserve">Rouge, LA. </w:t>
      </w:r>
    </w:p>
    <w:p w:rsidR="00627200" w:rsidRDefault="00627200" w:rsidP="00627200">
      <w:pPr>
        <w:pStyle w:val="NormalWeb"/>
        <w:spacing w:before="240" w:beforeAutospacing="0" w:after="0" w:afterAutospacing="0"/>
        <w:ind w:left="630" w:hanging="630"/>
        <w:textAlignment w:val="baseline"/>
        <w:rPr>
          <w:bCs/>
          <w:color w:val="000000"/>
        </w:rPr>
      </w:pPr>
      <w:r w:rsidRPr="00E04611">
        <w:rPr>
          <w:bCs/>
          <w:color w:val="000000"/>
        </w:rPr>
        <w:lastRenderedPageBreak/>
        <w:t>Guin, C.C. (</w:t>
      </w:r>
      <w:r>
        <w:rPr>
          <w:bCs/>
          <w:color w:val="000000"/>
        </w:rPr>
        <w:t>2/2013</w:t>
      </w:r>
      <w:r w:rsidRPr="00E04611">
        <w:rPr>
          <w:bCs/>
          <w:color w:val="000000"/>
        </w:rPr>
        <w:t>).</w:t>
      </w:r>
      <w:r>
        <w:rPr>
          <w:bCs/>
          <w:color w:val="000000"/>
        </w:rPr>
        <w:t xml:space="preserve"> “Community Intervention with Youth Violence Prevention Programs”. American Council for School Social Work Conference. New Orleans, LA. </w:t>
      </w:r>
    </w:p>
    <w:p w:rsidR="005475CC" w:rsidRDefault="005475CC" w:rsidP="005475CC">
      <w:pPr>
        <w:pStyle w:val="NormalWeb"/>
        <w:spacing w:before="240" w:beforeAutospacing="0" w:after="0" w:afterAutospacing="0"/>
        <w:ind w:left="630" w:hanging="630"/>
        <w:textAlignment w:val="baseline"/>
        <w:rPr>
          <w:bCs/>
          <w:color w:val="000000"/>
        </w:rPr>
      </w:pPr>
      <w:r w:rsidRPr="00E04611">
        <w:rPr>
          <w:bCs/>
          <w:color w:val="000000"/>
        </w:rPr>
        <w:t>Guin, C.C. (</w:t>
      </w:r>
      <w:r>
        <w:rPr>
          <w:bCs/>
          <w:color w:val="000000"/>
        </w:rPr>
        <w:t>2/2013</w:t>
      </w:r>
      <w:r w:rsidRPr="00E04611">
        <w:rPr>
          <w:bCs/>
          <w:color w:val="000000"/>
        </w:rPr>
        <w:t>).</w:t>
      </w:r>
      <w:r>
        <w:rPr>
          <w:bCs/>
          <w:color w:val="000000"/>
        </w:rPr>
        <w:t xml:space="preserve"> “Roots of Violent Crime in our Community: Current Approaches and Local Solutions for Public Safety and Mental Health Services”. Panel: Capital Area Human Services District. Baton Rouge, LA</w:t>
      </w:r>
      <w:r w:rsidR="0062720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5475CC" w:rsidRDefault="005475CC" w:rsidP="00E04611">
      <w:pPr>
        <w:pStyle w:val="NormalWeb"/>
        <w:spacing w:before="240" w:beforeAutospacing="0" w:after="0" w:afterAutospacing="0"/>
        <w:ind w:left="630" w:hanging="630"/>
        <w:textAlignment w:val="baseline"/>
        <w:rPr>
          <w:bCs/>
          <w:color w:val="000000"/>
        </w:rPr>
      </w:pPr>
      <w:r w:rsidRPr="00E04611">
        <w:rPr>
          <w:bCs/>
          <w:color w:val="000000"/>
        </w:rPr>
        <w:t>Guin, C.C. (</w:t>
      </w:r>
      <w:r>
        <w:rPr>
          <w:bCs/>
          <w:color w:val="000000"/>
        </w:rPr>
        <w:t>11/2012</w:t>
      </w:r>
      <w:r w:rsidRPr="00E04611">
        <w:rPr>
          <w:bCs/>
          <w:color w:val="000000"/>
        </w:rPr>
        <w:t>).</w:t>
      </w:r>
      <w:r>
        <w:rPr>
          <w:bCs/>
          <w:color w:val="000000"/>
        </w:rPr>
        <w:t xml:space="preserve"> “Stop Crime by Design” (focus on BRAVE project). Presented to the 7</w:t>
      </w:r>
      <w:r w:rsidRPr="00E04611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Annual Smart Growth Summit, Center for Planning and Excellence. Baton Rouge, LA</w:t>
      </w:r>
      <w:r w:rsidR="0062720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04611" w:rsidRDefault="00E04611" w:rsidP="00E04611">
      <w:pPr>
        <w:pStyle w:val="NormalWeb"/>
        <w:spacing w:before="240" w:beforeAutospacing="0" w:after="0" w:afterAutospacing="0"/>
        <w:ind w:left="630" w:hanging="630"/>
        <w:textAlignment w:val="baseline"/>
        <w:rPr>
          <w:bCs/>
          <w:color w:val="000000"/>
        </w:rPr>
      </w:pPr>
      <w:r w:rsidRPr="00E04611">
        <w:rPr>
          <w:bCs/>
          <w:color w:val="000000"/>
        </w:rPr>
        <w:t xml:space="preserve">Guin, C.C. (5/10/12). </w:t>
      </w:r>
      <w:r>
        <w:rPr>
          <w:bCs/>
          <w:color w:val="000000"/>
        </w:rPr>
        <w:t>“</w:t>
      </w:r>
      <w:r w:rsidRPr="00E04611">
        <w:rPr>
          <w:rFonts w:eastAsia="MS PGothic"/>
          <w:color w:val="000000"/>
        </w:rPr>
        <w:t xml:space="preserve">Representing Clients with Mental Illness: A Case Story </w:t>
      </w:r>
      <w:r w:rsidRPr="00E04611">
        <w:rPr>
          <w:rFonts w:eastAsia="MS PGothic"/>
          <w:color w:val="000000"/>
        </w:rPr>
        <w:br/>
        <w:t>Presentation to Louisiana Federal Public Defenders</w:t>
      </w:r>
      <w:r>
        <w:rPr>
          <w:rFonts w:eastAsia="MS PGothic"/>
          <w:color w:val="000000"/>
        </w:rPr>
        <w:t>”</w:t>
      </w:r>
      <w:r>
        <w:rPr>
          <w:bCs/>
          <w:color w:val="000000"/>
        </w:rPr>
        <w:t>. 17</w:t>
      </w:r>
      <w:r w:rsidRPr="00E04611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Annual CJA Seminar. Lafayette, LA. </w:t>
      </w:r>
    </w:p>
    <w:p w:rsidR="00E04611" w:rsidRDefault="00E04611" w:rsidP="00E04611">
      <w:pPr>
        <w:ind w:left="630" w:hanging="630"/>
        <w:rPr>
          <w:bCs/>
          <w:color w:val="000000"/>
          <w:sz w:val="24"/>
          <w:szCs w:val="24"/>
        </w:rPr>
      </w:pPr>
    </w:p>
    <w:p w:rsidR="00B92AE9" w:rsidRDefault="00B92AE9" w:rsidP="00E04611">
      <w:pPr>
        <w:ind w:left="630" w:hanging="63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(6/16/11</w:t>
      </w:r>
      <w:r w:rsidR="000353F0">
        <w:rPr>
          <w:bCs/>
          <w:color w:val="000000"/>
          <w:sz w:val="24"/>
          <w:szCs w:val="24"/>
        </w:rPr>
        <w:t xml:space="preserve"> and 3/1/12)</w:t>
      </w:r>
      <w:r>
        <w:rPr>
          <w:bCs/>
          <w:color w:val="000000"/>
          <w:sz w:val="24"/>
          <w:szCs w:val="24"/>
        </w:rPr>
        <w:t xml:space="preserve">). </w:t>
      </w:r>
      <w:r w:rsidR="00E04611">
        <w:rPr>
          <w:bCs/>
          <w:color w:val="000000"/>
          <w:sz w:val="24"/>
          <w:szCs w:val="24"/>
        </w:rPr>
        <w:t>“</w:t>
      </w:r>
      <w:r>
        <w:rPr>
          <w:bCs/>
          <w:color w:val="000000"/>
          <w:sz w:val="24"/>
          <w:szCs w:val="24"/>
        </w:rPr>
        <w:t>Grantwriting for Human Service Organizations</w:t>
      </w:r>
      <w:r w:rsidR="00E04611">
        <w:rPr>
          <w:bCs/>
          <w:color w:val="000000"/>
          <w:sz w:val="24"/>
          <w:szCs w:val="24"/>
        </w:rPr>
        <w:t>”</w:t>
      </w:r>
      <w:r>
        <w:rPr>
          <w:bCs/>
          <w:color w:val="000000"/>
          <w:sz w:val="24"/>
          <w:szCs w:val="24"/>
        </w:rPr>
        <w:t>. LSU School of Social</w:t>
      </w:r>
      <w:r w:rsidR="000353F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Work Continuing Education Series. </w:t>
      </w:r>
    </w:p>
    <w:p w:rsidR="000D1D5E" w:rsidRDefault="000D1D5E" w:rsidP="00E04611">
      <w:pPr>
        <w:ind w:left="630" w:hanging="630"/>
        <w:rPr>
          <w:bCs/>
          <w:color w:val="000000"/>
          <w:sz w:val="24"/>
          <w:szCs w:val="24"/>
        </w:rPr>
      </w:pPr>
    </w:p>
    <w:p w:rsidR="00C73BEA" w:rsidRDefault="006846F7" w:rsidP="00E04611">
      <w:pPr>
        <w:ind w:left="630" w:hanging="630"/>
        <w:rPr>
          <w:bCs/>
          <w:color w:val="000000"/>
          <w:sz w:val="24"/>
          <w:szCs w:val="24"/>
        </w:rPr>
      </w:pPr>
      <w:r w:rsidRPr="006846F7">
        <w:rPr>
          <w:bCs/>
          <w:color w:val="000000"/>
          <w:sz w:val="24"/>
          <w:szCs w:val="24"/>
        </w:rPr>
        <w:t xml:space="preserve">Guin, C.C. </w:t>
      </w:r>
      <w:r>
        <w:rPr>
          <w:bCs/>
          <w:color w:val="000000"/>
          <w:sz w:val="24"/>
          <w:szCs w:val="24"/>
        </w:rPr>
        <w:t>(March 25, 2011). “The Connection Between Childhood Maltreatment and</w:t>
      </w:r>
    </w:p>
    <w:p w:rsidR="00C73BEA" w:rsidRDefault="00C73BEA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="006846F7">
        <w:rPr>
          <w:bCs/>
          <w:color w:val="000000"/>
          <w:sz w:val="24"/>
          <w:szCs w:val="24"/>
        </w:rPr>
        <w:t xml:space="preserve">Delinquency: The Multi-dimensional Needs of Crossover Youth. </w:t>
      </w:r>
      <w:r>
        <w:rPr>
          <w:bCs/>
          <w:color w:val="000000"/>
          <w:sz w:val="24"/>
          <w:szCs w:val="24"/>
        </w:rPr>
        <w:t>Louisiana Court</w:t>
      </w:r>
    </w:p>
    <w:p w:rsidR="006846F7" w:rsidRPr="006846F7" w:rsidRDefault="00C73BEA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Improvement Project, Louisiana CASA. Shreveport, LA. </w:t>
      </w:r>
    </w:p>
    <w:p w:rsidR="006846F7" w:rsidRDefault="006846F7" w:rsidP="00F64C58">
      <w:pPr>
        <w:rPr>
          <w:b/>
          <w:bCs/>
          <w:color w:val="000000"/>
          <w:sz w:val="24"/>
          <w:szCs w:val="24"/>
          <w:u w:val="single"/>
        </w:rPr>
      </w:pPr>
    </w:p>
    <w:p w:rsidR="003863E1" w:rsidRDefault="00DC29FE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</w:t>
      </w:r>
      <w:r w:rsidR="003863E1">
        <w:rPr>
          <w:bCs/>
          <w:color w:val="000000"/>
          <w:sz w:val="24"/>
          <w:szCs w:val="24"/>
        </w:rPr>
        <w:t>June 25, 2010). “The Connection between Childhood Maltreatment and</w:t>
      </w:r>
    </w:p>
    <w:p w:rsidR="003863E1" w:rsidRDefault="003863E1" w:rsidP="003863E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Delinquency: Multi-Dimensional Needs of Cross-over Youth”.  Louisiana Court </w:t>
      </w:r>
    </w:p>
    <w:p w:rsidR="00DC29FE" w:rsidRPr="00DC29FE" w:rsidRDefault="003863E1" w:rsidP="003863E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Improvement Program and CASA. Mandeville, LA. </w:t>
      </w:r>
    </w:p>
    <w:p w:rsidR="009617E8" w:rsidRDefault="009617E8" w:rsidP="00F64C58">
      <w:pPr>
        <w:rPr>
          <w:b/>
          <w:bCs/>
          <w:color w:val="000000"/>
          <w:sz w:val="24"/>
          <w:szCs w:val="24"/>
          <w:u w:val="single"/>
        </w:rPr>
      </w:pPr>
    </w:p>
    <w:p w:rsidR="009617E8" w:rsidRDefault="009617E8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(June 2, 2009) “Pathways into Crime”. Invited Speaker to East Baton Rouge Parish</w:t>
      </w:r>
    </w:p>
    <w:p w:rsidR="009617E8" w:rsidRPr="009617E8" w:rsidRDefault="009617E8" w:rsidP="009617E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District Attorney’s Summit on Youth Crime and Truancy”. Baton </w:t>
      </w:r>
      <w:r w:rsidR="000F497B">
        <w:rPr>
          <w:bCs/>
          <w:color w:val="000000"/>
          <w:sz w:val="24"/>
          <w:szCs w:val="24"/>
        </w:rPr>
        <w:t>R</w:t>
      </w:r>
      <w:r>
        <w:rPr>
          <w:bCs/>
          <w:color w:val="000000"/>
          <w:sz w:val="24"/>
          <w:szCs w:val="24"/>
        </w:rPr>
        <w:t xml:space="preserve">ouge, La. </w:t>
      </w:r>
    </w:p>
    <w:p w:rsidR="009617E8" w:rsidRDefault="009617E8" w:rsidP="00F64C58">
      <w:pPr>
        <w:rPr>
          <w:b/>
          <w:bCs/>
          <w:color w:val="000000"/>
          <w:sz w:val="24"/>
          <w:szCs w:val="24"/>
          <w:u w:val="single"/>
        </w:rPr>
      </w:pPr>
    </w:p>
    <w:p w:rsidR="001D4430" w:rsidRDefault="001D4430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(April 29, 2009) “East Baton Rouge Parish Adolescent Reporting and Truancy</w:t>
      </w:r>
    </w:p>
    <w:p w:rsidR="001D4430" w:rsidRDefault="001D4430" w:rsidP="001D443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Center”. Invited Speaker to District Attorney’s Summit on Juvenile Crime Prevention.</w:t>
      </w:r>
    </w:p>
    <w:p w:rsidR="001D4430" w:rsidRPr="001D4430" w:rsidRDefault="001D4430" w:rsidP="001D443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Baton Rouge, La. </w:t>
      </w:r>
    </w:p>
    <w:p w:rsidR="001D4430" w:rsidRDefault="001D4430" w:rsidP="00F64C58">
      <w:pPr>
        <w:rPr>
          <w:b/>
          <w:bCs/>
          <w:color w:val="000000"/>
          <w:sz w:val="24"/>
          <w:szCs w:val="24"/>
          <w:u w:val="single"/>
        </w:rPr>
      </w:pPr>
    </w:p>
    <w:p w:rsidR="001D4430" w:rsidRDefault="006556D4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(April 22, 2009) “Louisiana Children at the Crossroads of Race and Poverty: Their</w:t>
      </w:r>
    </w:p>
    <w:p w:rsidR="001D4430" w:rsidRDefault="001D4430" w:rsidP="001D443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  <w:r w:rsidR="006556D4">
        <w:rPr>
          <w:bCs/>
          <w:color w:val="000000"/>
          <w:sz w:val="24"/>
          <w:szCs w:val="24"/>
        </w:rPr>
        <w:t xml:space="preserve"> Pathway into Delinquency and Crime. Invited Speaker to 2</w:t>
      </w:r>
      <w:r w:rsidR="006556D4" w:rsidRPr="006556D4">
        <w:rPr>
          <w:bCs/>
          <w:color w:val="000000"/>
          <w:sz w:val="24"/>
          <w:szCs w:val="24"/>
          <w:vertAlign w:val="superscript"/>
        </w:rPr>
        <w:t>nd</w:t>
      </w:r>
      <w:r w:rsidR="006556D4">
        <w:rPr>
          <w:bCs/>
          <w:color w:val="000000"/>
          <w:sz w:val="24"/>
          <w:szCs w:val="24"/>
        </w:rPr>
        <w:t xml:space="preserve"> Annual Dialogue and</w:t>
      </w:r>
    </w:p>
    <w:p w:rsidR="006556D4" w:rsidRDefault="001D4430" w:rsidP="001D443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</w:t>
      </w:r>
      <w:r w:rsidR="006556D4">
        <w:rPr>
          <w:bCs/>
          <w:color w:val="000000"/>
          <w:sz w:val="24"/>
          <w:szCs w:val="24"/>
        </w:rPr>
        <w:t xml:space="preserve">Workshop on Institutional Racism. </w:t>
      </w:r>
      <w:r>
        <w:rPr>
          <w:bCs/>
          <w:color w:val="000000"/>
          <w:sz w:val="24"/>
          <w:szCs w:val="24"/>
        </w:rPr>
        <w:t xml:space="preserve">Baton Rouge, La. </w:t>
      </w:r>
    </w:p>
    <w:p w:rsidR="006556D4" w:rsidRDefault="006556D4" w:rsidP="00F64C58">
      <w:pPr>
        <w:rPr>
          <w:bCs/>
          <w:color w:val="000000"/>
          <w:sz w:val="24"/>
          <w:szCs w:val="24"/>
        </w:rPr>
      </w:pPr>
    </w:p>
    <w:p w:rsidR="00CB3165" w:rsidRDefault="00DA34E5" w:rsidP="00F64C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Guin, C.C. (</w:t>
      </w:r>
      <w:r w:rsidR="00CB3165">
        <w:rPr>
          <w:bCs/>
          <w:color w:val="000000"/>
          <w:sz w:val="24"/>
          <w:szCs w:val="24"/>
        </w:rPr>
        <w:t>March 11, 2009) “Juvenile Justice or Injustice: Looking at Our Past to Plan for Our</w:t>
      </w:r>
    </w:p>
    <w:p w:rsidR="00DA34E5" w:rsidRPr="00DA34E5" w:rsidRDefault="00CB3165" w:rsidP="00CB3165">
      <w:pPr>
        <w:ind w:left="720" w:firstLine="4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Future”.   Invited Plenary Speaker to Associated Marine Institute Regional Conference. Baton Rouge, LA.  </w:t>
      </w:r>
    </w:p>
    <w:p w:rsidR="00F64C58" w:rsidRPr="00321838" w:rsidRDefault="00F64C58" w:rsidP="00F64C58">
      <w:pPr>
        <w:rPr>
          <w:b/>
          <w:bCs/>
          <w:color w:val="000000"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bCs/>
          <w:color w:val="000000"/>
          <w:sz w:val="24"/>
          <w:szCs w:val="24"/>
        </w:rPr>
      </w:pPr>
      <w:r w:rsidRPr="00321838">
        <w:rPr>
          <w:bCs/>
          <w:color w:val="000000"/>
          <w:sz w:val="24"/>
          <w:szCs w:val="24"/>
        </w:rPr>
        <w:t xml:space="preserve">Guin, C.C. (12/7/2007). Knowing the Whole Client: Life History Investigations in Life and Death Matters. Continuing Education Training for National Association of Social Workers- LA Chapter. Baton Rouge, LA. 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C.C., Cain, D., Kim, H. (October 28, 2007). The Lasting Benefits of Early </w:t>
      </w:r>
      <w:r w:rsidR="001D4430" w:rsidRPr="00321838">
        <w:rPr>
          <w:sz w:val="24"/>
          <w:szCs w:val="24"/>
        </w:rPr>
        <w:t xml:space="preserve">Truancy </w:t>
      </w:r>
      <w:r w:rsidR="001D4430">
        <w:rPr>
          <w:sz w:val="24"/>
          <w:szCs w:val="24"/>
        </w:rPr>
        <w:t>Intervention</w:t>
      </w:r>
      <w:r w:rsidRPr="00321838">
        <w:rPr>
          <w:sz w:val="24"/>
          <w:szCs w:val="24"/>
        </w:rPr>
        <w:t>. Presentation to CSWE 53</w:t>
      </w:r>
      <w:r w:rsidRPr="00321838">
        <w:rPr>
          <w:sz w:val="24"/>
          <w:szCs w:val="24"/>
          <w:vertAlign w:val="superscript"/>
        </w:rPr>
        <w:t>rd</w:t>
      </w:r>
      <w:r w:rsidRPr="00321838">
        <w:rPr>
          <w:sz w:val="24"/>
          <w:szCs w:val="24"/>
        </w:rPr>
        <w:t xml:space="preserve"> Annual Program Meeting. San Francisco, CA.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(March 15 &amp;16, 2007). Forensic Social Work in Action: Telling Your Client’s Story. Invited Speaker to NASW Annual Conference. Baton Rouge, LA.  </w:t>
      </w:r>
    </w:p>
    <w:p w:rsidR="00F64C58" w:rsidRPr="00321838" w:rsidRDefault="00F64C58" w:rsidP="00F64C58">
      <w:pPr>
        <w:ind w:left="720" w:hanging="720"/>
        <w:rPr>
          <w:b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Cain, D., Guin, C.C. &amp; Kim, H. (March 15, 2007). The Lasting Benefits of Early Truancy Intervention. </w:t>
      </w:r>
      <w:r w:rsidR="001D4430">
        <w:rPr>
          <w:sz w:val="24"/>
          <w:szCs w:val="24"/>
        </w:rPr>
        <w:t xml:space="preserve"> </w:t>
      </w:r>
      <w:r w:rsidRPr="00321838">
        <w:rPr>
          <w:sz w:val="24"/>
          <w:szCs w:val="24"/>
        </w:rPr>
        <w:t xml:space="preserve">Presentation to NASW Annual Conference. Baton Rouge, LA.  </w:t>
      </w:r>
    </w:p>
    <w:p w:rsidR="00F64C58" w:rsidRPr="00321838" w:rsidRDefault="00F64C58" w:rsidP="00F64C58">
      <w:pPr>
        <w:ind w:left="720" w:hanging="720"/>
        <w:rPr>
          <w:color w:val="000000"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color w:val="000000"/>
          <w:sz w:val="24"/>
          <w:szCs w:val="24"/>
        </w:rPr>
        <w:t xml:space="preserve">Guin, C. C. (October 6, 2006). </w:t>
      </w:r>
      <w:r w:rsidRPr="00321838">
        <w:rPr>
          <w:sz w:val="24"/>
          <w:szCs w:val="24"/>
        </w:rPr>
        <w:t xml:space="preserve">Knowing the Whole Client: Life History Investigations in Life and Death Matters. Invited Speaker for the Margaret Schutz Gordon Lecture. Kansas University School of Social Welfare. Lawrence, KS. </w:t>
      </w:r>
    </w:p>
    <w:p w:rsidR="00F64C58" w:rsidRPr="00321838" w:rsidRDefault="00F64C58" w:rsidP="00F64C58">
      <w:pPr>
        <w:ind w:left="720" w:hanging="720"/>
        <w:rPr>
          <w:b/>
          <w:bCs/>
          <w:color w:val="000000"/>
          <w:sz w:val="24"/>
          <w:szCs w:val="24"/>
        </w:rPr>
      </w:pPr>
    </w:p>
    <w:p w:rsidR="00F64C58" w:rsidRDefault="00F64C58" w:rsidP="00F64C58">
      <w:pPr>
        <w:ind w:left="720" w:hanging="720"/>
        <w:rPr>
          <w:color w:val="000000"/>
          <w:sz w:val="24"/>
          <w:szCs w:val="24"/>
        </w:rPr>
      </w:pPr>
      <w:r w:rsidRPr="00321838">
        <w:rPr>
          <w:color w:val="000000"/>
          <w:sz w:val="24"/>
          <w:szCs w:val="24"/>
        </w:rPr>
        <w:t>Guin, C.C., Kasofsky, J., Robshaw, K., &amp; Kopke, J. (March 2, 2006). Public Mental Health Review   Commission Recommendations to the Louisiana Rec</w:t>
      </w:r>
      <w:r>
        <w:rPr>
          <w:color w:val="000000"/>
          <w:sz w:val="24"/>
          <w:szCs w:val="24"/>
        </w:rPr>
        <w:t>overy Authority. Baton Rouge, LA</w:t>
      </w:r>
      <w:r w:rsidRPr="00321838">
        <w:rPr>
          <w:color w:val="000000"/>
          <w:sz w:val="24"/>
          <w:szCs w:val="24"/>
        </w:rPr>
        <w:t xml:space="preserve">. </w:t>
      </w:r>
    </w:p>
    <w:p w:rsidR="00F64C58" w:rsidRPr="00321838" w:rsidRDefault="00F64C58" w:rsidP="00F64C58">
      <w:pPr>
        <w:ind w:left="720" w:hanging="720"/>
        <w:rPr>
          <w:color w:val="000000"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bCs/>
          <w:color w:val="000000"/>
          <w:sz w:val="24"/>
          <w:szCs w:val="24"/>
        </w:rPr>
      </w:pPr>
      <w:r w:rsidRPr="00321838">
        <w:rPr>
          <w:color w:val="000000"/>
          <w:sz w:val="24"/>
          <w:szCs w:val="24"/>
        </w:rPr>
        <w:t xml:space="preserve">Guin, C.C. (February 22, 2006). </w:t>
      </w:r>
      <w:r w:rsidRPr="00321838">
        <w:rPr>
          <w:bCs/>
          <w:color w:val="000000"/>
          <w:sz w:val="24"/>
          <w:szCs w:val="24"/>
        </w:rPr>
        <w:t xml:space="preserve">Grant Writing Workshop Presentation to Eastern Louisiana Mental    Health System. Greenwell Springs, La. </w:t>
      </w:r>
    </w:p>
    <w:p w:rsidR="00F64C58" w:rsidRPr="00321838" w:rsidRDefault="00F64C58" w:rsidP="00F64C58">
      <w:pPr>
        <w:ind w:left="720" w:hanging="720"/>
        <w:jc w:val="center"/>
        <w:rPr>
          <w:bCs/>
          <w:vanish/>
          <w:color w:val="000000"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vanish/>
          <w:color w:val="000000"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color w:val="000000"/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color w:val="000000"/>
          <w:sz w:val="24"/>
          <w:szCs w:val="24"/>
        </w:rPr>
      </w:pPr>
      <w:r w:rsidRPr="00321838">
        <w:rPr>
          <w:color w:val="000000"/>
          <w:sz w:val="24"/>
          <w:szCs w:val="24"/>
        </w:rPr>
        <w:t xml:space="preserve">Guin, C.C. and Fritsma, T. (July 18, 2005). Reaching the Hard to Reach: Treating Low-Income Black Children by Addressing Truancy. National Institute of Mental Health:    Broadening the Scope of Scientific Investigation Conference. Washington, D.C.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(March 10, 2004). Diverse Pathways to Capital Criminality. 2004 Annual Meeting </w:t>
      </w:r>
      <w:r w:rsidRPr="00321838">
        <w:rPr>
          <w:color w:val="000000"/>
          <w:sz w:val="24"/>
          <w:szCs w:val="24"/>
        </w:rPr>
        <w:t>of the Academy of Criminal Justice Sciences. Las Vegas, Nevada.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C.C. &amp; Kennedy, C.B. (April 29, 2003). Old Dogs, New Tricks: Reflections on the Land   Grant University, A Flagship Agenda and Vision 20-20. THE Forum. Teaching in Higher Education Conference for Regional Colleges/Universities: Baton Rouge, Louisiana.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 C. &amp; Schroeder, J. (April 11, 2003). Pathways to Criminality. Seminar for the </w:t>
      </w:r>
      <w:r w:rsidR="00355ADE" w:rsidRPr="00321838">
        <w:rPr>
          <w:sz w:val="24"/>
          <w:szCs w:val="24"/>
        </w:rPr>
        <w:t>East Louisiana</w:t>
      </w:r>
      <w:r w:rsidRPr="00321838">
        <w:rPr>
          <w:sz w:val="24"/>
          <w:szCs w:val="24"/>
        </w:rPr>
        <w:t xml:space="preserve"> Mental Health System. Jackson Forensic Facility.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C.C. (March 2003). “Serial Killers-Not the Common Criminal Type”.  Invited Speaker to   NASW 23</w:t>
      </w:r>
      <w:r w:rsidRPr="00321838">
        <w:rPr>
          <w:sz w:val="24"/>
          <w:szCs w:val="24"/>
          <w:vertAlign w:val="superscript"/>
        </w:rPr>
        <w:t>rd</w:t>
      </w:r>
      <w:r w:rsidRPr="00321838">
        <w:rPr>
          <w:sz w:val="24"/>
          <w:szCs w:val="24"/>
        </w:rPr>
        <w:t xml:space="preserve"> Annual Conference. Baton Rouge, Louisiana.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C.C. (March 2003). “Foster Care or Institutional Care: An Examination of Pathways to Crime of Louisiana Children.” Keynote Speaker for Statewide Residential and Private Child Placing Provider Collaborative Meeting. Baton Rouge, Louisiana.</w:t>
      </w: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and LSU CUP Team (February 21, 2003). “Building Community-University Partnerships through HUD Funding-Everything You Need to Know”. Gulf South Summit on Service Learning. Long Beach, Miss. </w:t>
      </w: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Guin, C.C. (January 2003). “Service-Learning: Linking the Campus to the Community”. Invited Presentation to Aurora University/George Williams College Faculty.  Aurora, Ill. </w:t>
      </w: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lastRenderedPageBreak/>
        <w:t xml:space="preserve">Guin, C.C. (January 2003). “External Fund Development in an Academic Environment”. Invited Presentation to Aurora University/George Williams College Faculty.  Aurora, Ill. </w:t>
      </w: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 C. (September 2002). “Foster Care or Institutional Care? An Examination of Pathways to Crime of Louisiana Children.” Invited Presentation to 2002 Louisiana State Foster Parent Conference.  Baton Rouge, Louisiana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 C. (Nov., 2001). The History of the Louisiana Juvenile Justice System. Invited Speaker to Opening Ceremony of Joint Legislative Louisiana Juvenile Justice Reform Commission. Baton Rouge, Louisiana</w:t>
      </w: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CommentText"/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>Guin, C.C. (October, 2001). Preventing Delinquent Pathways through School Based Interventions. Invited Speaker to Louisiana State Assembly on School Based Health Care, New Orleans, Louisiana</w:t>
      </w:r>
    </w:p>
    <w:p w:rsidR="00F64C58" w:rsidRPr="00321838" w:rsidRDefault="00F64C58" w:rsidP="00F64C58">
      <w:pPr>
        <w:pStyle w:val="CommentText"/>
        <w:ind w:left="1440" w:hanging="720"/>
        <w:rPr>
          <w:sz w:val="24"/>
          <w:szCs w:val="24"/>
        </w:rPr>
      </w:pPr>
    </w:p>
    <w:p w:rsidR="000D1D5E" w:rsidRPr="000D1D5E" w:rsidRDefault="000D1D5E" w:rsidP="000D1D5E"/>
    <w:p w:rsidR="00CA3120" w:rsidRDefault="00F64C58" w:rsidP="00465A83">
      <w:pPr>
        <w:pStyle w:val="Heading8"/>
        <w:spacing w:line="240" w:lineRule="auto"/>
        <w:jc w:val="left"/>
        <w:rPr>
          <w:b/>
          <w:bCs/>
          <w:szCs w:val="24"/>
          <w:u w:val="single"/>
        </w:rPr>
      </w:pPr>
      <w:r w:rsidRPr="00321838">
        <w:rPr>
          <w:b/>
          <w:bCs/>
          <w:szCs w:val="24"/>
          <w:u w:val="single"/>
        </w:rPr>
        <w:t>Selected Technical Reports</w:t>
      </w:r>
    </w:p>
    <w:p w:rsidR="00034AA5" w:rsidRDefault="00034AA5" w:rsidP="00034AA5"/>
    <w:p w:rsidR="00034AA5" w:rsidRDefault="00034AA5" w:rsidP="00034AA5">
      <w:pPr>
        <w:rPr>
          <w:color w:val="000000"/>
          <w:sz w:val="24"/>
          <w:szCs w:val="24"/>
        </w:rPr>
      </w:pPr>
      <w:r w:rsidRPr="00034AA5">
        <w:rPr>
          <w:color w:val="000000"/>
          <w:sz w:val="24"/>
          <w:szCs w:val="24"/>
        </w:rPr>
        <w:t>Rhodes, J. L. F., Guin, C. C., Maberry, S., &amp; Blackmon, B. (2015) Behavioral health court</w:t>
      </w:r>
    </w:p>
    <w:p w:rsidR="00034AA5" w:rsidRPr="00034AA5" w:rsidRDefault="00034AA5" w:rsidP="00034AA5">
      <w:pPr>
        <w:tabs>
          <w:tab w:val="left" w:pos="720"/>
        </w:tabs>
        <w:ind w:left="720"/>
        <w:rPr>
          <w:sz w:val="24"/>
          <w:szCs w:val="24"/>
        </w:rPr>
      </w:pPr>
      <w:r w:rsidRPr="00034AA5">
        <w:rPr>
          <w:color w:val="000000"/>
          <w:sz w:val="24"/>
          <w:szCs w:val="24"/>
        </w:rPr>
        <w:t>policies and procedures: A manual template. Report prepared for the Transformation Transfer Initiative (TTI) grant funded by SAMHSA through the Louisiana Department of Health and Hospitals, Office of Behavioral Health. Baton Rouge, LA: LSU College of Human Sciences and Education, Office of Social Service Research and Development.</w:t>
      </w:r>
    </w:p>
    <w:p w:rsidR="00034AA5" w:rsidRPr="00034AA5" w:rsidRDefault="00034AA5" w:rsidP="00034AA5">
      <w:pPr>
        <w:rPr>
          <w:sz w:val="24"/>
          <w:szCs w:val="24"/>
        </w:rPr>
      </w:pPr>
      <w:r w:rsidRPr="00034AA5">
        <w:rPr>
          <w:color w:val="000000"/>
          <w:sz w:val="24"/>
          <w:szCs w:val="24"/>
        </w:rPr>
        <w:t> </w:t>
      </w:r>
    </w:p>
    <w:p w:rsidR="00034AA5" w:rsidRDefault="00034AA5" w:rsidP="00034AA5">
      <w:pPr>
        <w:rPr>
          <w:color w:val="000000"/>
          <w:sz w:val="24"/>
          <w:szCs w:val="24"/>
        </w:rPr>
      </w:pPr>
      <w:r w:rsidRPr="00034AA5">
        <w:rPr>
          <w:color w:val="000000"/>
          <w:sz w:val="24"/>
          <w:szCs w:val="24"/>
        </w:rPr>
        <w:t>Guin, C. C., Rhodes, J. L. F., Daly, C., Duhe, D., Dinecola, C., Robison, S. B., &amp; Blackmon, B.</w:t>
      </w:r>
    </w:p>
    <w:p w:rsidR="00034AA5" w:rsidRPr="00034AA5" w:rsidRDefault="00034AA5" w:rsidP="00034AA5">
      <w:pPr>
        <w:ind w:left="660"/>
        <w:rPr>
          <w:sz w:val="24"/>
          <w:szCs w:val="24"/>
        </w:rPr>
      </w:pPr>
      <w:r w:rsidRPr="00034AA5">
        <w:rPr>
          <w:color w:val="000000"/>
          <w:sz w:val="24"/>
          <w:szCs w:val="24"/>
        </w:rPr>
        <w:t>(2015).</w:t>
      </w:r>
      <w:r w:rsidRPr="00034AA5">
        <w:rPr>
          <w:rStyle w:val="apple-converted-space"/>
          <w:color w:val="000000"/>
          <w:sz w:val="24"/>
          <w:szCs w:val="24"/>
        </w:rPr>
        <w:t> </w:t>
      </w:r>
      <w:r w:rsidRPr="00034AA5">
        <w:rPr>
          <w:i/>
          <w:iCs/>
          <w:color w:val="000000"/>
          <w:sz w:val="24"/>
          <w:szCs w:val="24"/>
        </w:rPr>
        <w:t>The role of education in preventing the development of delinquency and adult criminality.</w:t>
      </w:r>
      <w:r w:rsidRPr="00034AA5">
        <w:rPr>
          <w:rStyle w:val="apple-converted-space"/>
          <w:color w:val="000000"/>
          <w:sz w:val="24"/>
          <w:szCs w:val="24"/>
        </w:rPr>
        <w:t> </w:t>
      </w:r>
      <w:r w:rsidRPr="00034AA5">
        <w:rPr>
          <w:color w:val="000000"/>
          <w:sz w:val="24"/>
          <w:szCs w:val="24"/>
        </w:rPr>
        <w:t>Report of the Reentry and Committee Team 4, Education and Reentry Subcommittees for The Louisiana Sentencing Commission. Baton Rouge, LA: LSU College of Human Sciences and Education, Office of Social Service Research and Development.</w:t>
      </w:r>
    </w:p>
    <w:p w:rsidR="00034AA5" w:rsidRPr="00034AA5" w:rsidRDefault="00034AA5" w:rsidP="00034AA5"/>
    <w:p w:rsidR="00CA3120" w:rsidRDefault="00CA3120" w:rsidP="00034AA5"/>
    <w:p w:rsidR="00CA3120" w:rsidRDefault="00CA3120" w:rsidP="00CA3120">
      <w:pPr>
        <w:rPr>
          <w:sz w:val="24"/>
          <w:szCs w:val="24"/>
        </w:rPr>
      </w:pPr>
      <w:r w:rsidRPr="00CA3120">
        <w:rPr>
          <w:sz w:val="24"/>
          <w:szCs w:val="24"/>
        </w:rPr>
        <w:t>Guin, C.C., Boutte-Myer, R., Rhodes, J.L., Robison, S.B., T</w:t>
      </w:r>
      <w:r>
        <w:rPr>
          <w:sz w:val="24"/>
          <w:szCs w:val="24"/>
        </w:rPr>
        <w:t>homas-Smith, J., Winchester, E.</w:t>
      </w:r>
    </w:p>
    <w:p w:rsidR="00A6438C" w:rsidRDefault="00A6438C" w:rsidP="00CA312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3120">
        <w:rPr>
          <w:sz w:val="24"/>
          <w:szCs w:val="24"/>
        </w:rPr>
        <w:t xml:space="preserve">(December 12, 2012). </w:t>
      </w:r>
      <w:r>
        <w:rPr>
          <w:sz w:val="24"/>
          <w:szCs w:val="24"/>
        </w:rPr>
        <w:t>Truancy Assessment and Service Center (TASC)</w:t>
      </w:r>
      <w:r w:rsidR="000C274F">
        <w:rPr>
          <w:sz w:val="24"/>
          <w:szCs w:val="24"/>
        </w:rPr>
        <w:t>: Final</w:t>
      </w:r>
      <w:r>
        <w:rPr>
          <w:sz w:val="24"/>
          <w:szCs w:val="24"/>
        </w:rPr>
        <w:t xml:space="preserve"> Report,</w:t>
      </w:r>
    </w:p>
    <w:p w:rsidR="00CA3120" w:rsidRPr="00CA3120" w:rsidRDefault="00A6438C" w:rsidP="00CA3120">
      <w:pPr>
        <w:rPr>
          <w:sz w:val="24"/>
          <w:szCs w:val="24"/>
        </w:rPr>
      </w:pPr>
      <w:r>
        <w:rPr>
          <w:sz w:val="24"/>
          <w:szCs w:val="24"/>
        </w:rPr>
        <w:t xml:space="preserve">           May, 1999-Deecmber 2012). </w:t>
      </w:r>
    </w:p>
    <w:p w:rsidR="00D635AE" w:rsidRPr="00CA3120" w:rsidRDefault="00D635AE" w:rsidP="00D635AE">
      <w:pPr>
        <w:rPr>
          <w:sz w:val="24"/>
          <w:szCs w:val="24"/>
        </w:rPr>
      </w:pPr>
    </w:p>
    <w:p w:rsidR="008E6B12" w:rsidRDefault="00D635AE" w:rsidP="00CB3165">
      <w:pPr>
        <w:rPr>
          <w:sz w:val="24"/>
          <w:szCs w:val="24"/>
        </w:rPr>
      </w:pPr>
      <w:r>
        <w:rPr>
          <w:sz w:val="24"/>
          <w:szCs w:val="24"/>
        </w:rPr>
        <w:t>Xu, P.; Guan, X.; Rhodes, J.F.; Robison, S.; Guin, C.C.; Barnes, Tian, X.; Ulrich, J.; Sheldon, P.;</w:t>
      </w:r>
    </w:p>
    <w:p w:rsidR="004A00F7" w:rsidRDefault="008E6B12" w:rsidP="008E6B1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35AE">
        <w:rPr>
          <w:sz w:val="24"/>
          <w:szCs w:val="24"/>
        </w:rPr>
        <w:t>Myer, R.B</w:t>
      </w:r>
      <w:r w:rsidR="00B866C7">
        <w:rPr>
          <w:sz w:val="24"/>
          <w:szCs w:val="24"/>
        </w:rPr>
        <w:t>. &amp;</w:t>
      </w:r>
      <w:r w:rsidR="00D635AE">
        <w:rPr>
          <w:sz w:val="24"/>
          <w:szCs w:val="24"/>
        </w:rPr>
        <w:t xml:space="preserve"> </w:t>
      </w:r>
      <w:r>
        <w:rPr>
          <w:sz w:val="24"/>
          <w:szCs w:val="24"/>
        </w:rPr>
        <w:t>Pietruszkiewicz, S. (June 2011). The Louisiana Dropout Study. LSU</w:t>
      </w:r>
    </w:p>
    <w:p w:rsidR="004A00F7" w:rsidRDefault="004A00F7" w:rsidP="008E6B1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6B12"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 w:rsidR="008E6B12">
        <w:rPr>
          <w:sz w:val="24"/>
          <w:szCs w:val="24"/>
        </w:rPr>
        <w:t>of Social Work, Office of Social Service Research and Development. Baton</w:t>
      </w:r>
    </w:p>
    <w:p w:rsidR="00CB3165" w:rsidRPr="00D635AE" w:rsidRDefault="004A00F7" w:rsidP="004A00F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6B12">
        <w:rPr>
          <w:sz w:val="24"/>
          <w:szCs w:val="24"/>
        </w:rPr>
        <w:t xml:space="preserve">Rouge, LA.  </w:t>
      </w:r>
    </w:p>
    <w:p w:rsidR="00CB3165" w:rsidRDefault="00CB3165" w:rsidP="00CB3165"/>
    <w:p w:rsidR="00201DD2" w:rsidRDefault="00CB3165" w:rsidP="00CB3165">
      <w:pPr>
        <w:rPr>
          <w:color w:val="000000"/>
          <w:sz w:val="24"/>
          <w:szCs w:val="24"/>
        </w:rPr>
      </w:pPr>
      <w:r w:rsidRPr="00CB3165">
        <w:rPr>
          <w:sz w:val="24"/>
          <w:szCs w:val="24"/>
        </w:rPr>
        <w:t xml:space="preserve">Guin, C.C. </w:t>
      </w:r>
      <w:r>
        <w:rPr>
          <w:sz w:val="24"/>
          <w:szCs w:val="24"/>
        </w:rPr>
        <w:t>&amp; Levitan, M. (March, 2009).</w:t>
      </w:r>
      <w:r w:rsidRPr="00CB3165">
        <w:t xml:space="preserve"> </w:t>
      </w:r>
      <w:r>
        <w:t>“</w:t>
      </w:r>
      <w:r w:rsidRPr="00CB3165">
        <w:rPr>
          <w:sz w:val="24"/>
          <w:szCs w:val="24"/>
        </w:rPr>
        <w:t>Preparing Healthcare for Future Disasters</w:t>
      </w:r>
      <w:r>
        <w:rPr>
          <w:sz w:val="24"/>
          <w:szCs w:val="24"/>
        </w:rPr>
        <w:t xml:space="preserve">: </w:t>
      </w:r>
      <w:r w:rsidRPr="00CB3165">
        <w:rPr>
          <w:color w:val="000000"/>
          <w:sz w:val="24"/>
          <w:szCs w:val="24"/>
        </w:rPr>
        <w:t>Part I:</w:t>
      </w:r>
      <w:r w:rsidR="00201DD2">
        <w:rPr>
          <w:color w:val="000000"/>
          <w:sz w:val="24"/>
          <w:szCs w:val="24"/>
        </w:rPr>
        <w:t xml:space="preserve">     </w:t>
      </w:r>
    </w:p>
    <w:p w:rsidR="00201DD2" w:rsidRDefault="00201DD2" w:rsidP="00201DD2">
      <w:pPr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         </w:t>
      </w:r>
      <w:r w:rsidR="00CB3165" w:rsidRPr="00CB3165">
        <w:rPr>
          <w:color w:val="000000"/>
          <w:sz w:val="24"/>
          <w:szCs w:val="24"/>
        </w:rPr>
        <w:t>Understanding Disasters and Their Impact on the Medical Community</w:t>
      </w:r>
      <w:r>
        <w:rPr>
          <w:color w:val="000000"/>
          <w:sz w:val="24"/>
          <w:szCs w:val="24"/>
        </w:rPr>
        <w:t xml:space="preserve"> and </w:t>
      </w:r>
      <w:r w:rsidR="00CB3165" w:rsidRPr="00CB3165">
        <w:rPr>
          <w:color w:val="000000"/>
          <w:sz w:val="24"/>
          <w:szCs w:val="24"/>
        </w:rPr>
        <w:t>Part II:</w:t>
      </w:r>
      <w:r>
        <w:rPr>
          <w:color w:val="000000"/>
          <w:sz w:val="24"/>
          <w:szCs w:val="24"/>
        </w:rPr>
        <w:t xml:space="preserve"> </w:t>
      </w:r>
      <w:r w:rsidR="00CB3165" w:rsidRPr="00CB3165">
        <w:rPr>
          <w:sz w:val="24"/>
          <w:szCs w:val="24"/>
          <w:shd w:val="clear" w:color="auto" w:fill="FFFFFF"/>
        </w:rPr>
        <w:t>Voices</w:t>
      </w:r>
    </w:p>
    <w:p w:rsidR="00CB3165" w:rsidRPr="00CB3165" w:rsidRDefault="00201DD2" w:rsidP="00201DD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CB3165" w:rsidRPr="00CB3165">
        <w:rPr>
          <w:sz w:val="24"/>
          <w:szCs w:val="24"/>
          <w:shd w:val="clear" w:color="auto" w:fill="FFFFFF"/>
        </w:rPr>
        <w:t>from Hurricanes Katrina and Rita</w:t>
      </w:r>
      <w:r w:rsidR="008E6B12">
        <w:rPr>
          <w:sz w:val="24"/>
          <w:szCs w:val="24"/>
          <w:shd w:val="clear" w:color="auto" w:fill="FFFFFF"/>
        </w:rPr>
        <w:t xml:space="preserve">. Louisiana State Medical Society, Baton Rouge, LA. </w:t>
      </w:r>
    </w:p>
    <w:p w:rsidR="00CB3165" w:rsidRPr="00CB3165" w:rsidRDefault="00CB3165" w:rsidP="00CB31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64C58" w:rsidRPr="00321838" w:rsidRDefault="00F64C58" w:rsidP="00F64C58">
      <w:pPr>
        <w:pStyle w:val="BodyTextIndent2"/>
        <w:ind w:left="720" w:hanging="720"/>
        <w:rPr>
          <w:sz w:val="24"/>
          <w:szCs w:val="24"/>
        </w:rPr>
      </w:pPr>
      <w:r w:rsidRPr="00321838">
        <w:rPr>
          <w:iCs/>
          <w:color w:val="000000"/>
          <w:sz w:val="24"/>
          <w:szCs w:val="24"/>
        </w:rPr>
        <w:t>Team Member (October 2007). Ment</w:t>
      </w:r>
      <w:r w:rsidR="00201DD2">
        <w:rPr>
          <w:iCs/>
          <w:color w:val="000000"/>
          <w:sz w:val="24"/>
          <w:szCs w:val="24"/>
        </w:rPr>
        <w:t xml:space="preserve">al and Behavioral Disabilities: </w:t>
      </w:r>
      <w:r w:rsidRPr="00321838">
        <w:rPr>
          <w:iCs/>
          <w:color w:val="000000"/>
          <w:sz w:val="24"/>
          <w:szCs w:val="24"/>
        </w:rPr>
        <w:t xml:space="preserve">Your Client and The Criminal Law. [Texas Appleseed, Louisiana Justice Coalition, Tulane Law School, </w:t>
      </w:r>
      <w:r w:rsidRPr="00321838">
        <w:rPr>
          <w:iCs/>
          <w:color w:val="000000"/>
          <w:sz w:val="24"/>
          <w:szCs w:val="24"/>
        </w:rPr>
        <w:lastRenderedPageBreak/>
        <w:t xml:space="preserve">Loyola Law School, William Edwards, Los Angeles Public Defender, National Association Mental Illness). </w:t>
      </w:r>
    </w:p>
    <w:p w:rsidR="00F64C58" w:rsidRPr="00321838" w:rsidRDefault="00F64C58" w:rsidP="00F64C58">
      <w:pPr>
        <w:pStyle w:val="Heading8"/>
        <w:spacing w:line="240" w:lineRule="auto"/>
        <w:ind w:left="720" w:hanging="720"/>
        <w:jc w:val="left"/>
        <w:rPr>
          <w:szCs w:val="24"/>
        </w:rPr>
      </w:pPr>
    </w:p>
    <w:p w:rsidR="00F64C58" w:rsidRPr="00321838" w:rsidRDefault="00F64C58" w:rsidP="00F64C58">
      <w:pPr>
        <w:pStyle w:val="Heading8"/>
        <w:spacing w:line="240" w:lineRule="auto"/>
        <w:ind w:left="720" w:hanging="720"/>
        <w:jc w:val="left"/>
        <w:rPr>
          <w:szCs w:val="24"/>
        </w:rPr>
      </w:pPr>
      <w:r w:rsidRPr="00321838">
        <w:rPr>
          <w:szCs w:val="24"/>
        </w:rPr>
        <w:t xml:space="preserve">Guin, C.C. (co-author, March 2006). Louisiana Public Mental Health Review Commission Report to the Legislature. Louisiana DHH/Office of Mental Health.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pStyle w:val="Heading8"/>
        <w:spacing w:line="240" w:lineRule="auto"/>
        <w:ind w:left="720" w:hanging="720"/>
        <w:jc w:val="left"/>
        <w:rPr>
          <w:szCs w:val="24"/>
        </w:rPr>
      </w:pPr>
      <w:r w:rsidRPr="00321838">
        <w:rPr>
          <w:szCs w:val="24"/>
        </w:rPr>
        <w:t xml:space="preserve">Guin, C.C. (2002). </w:t>
      </w:r>
      <w:r w:rsidRPr="00321838">
        <w:rPr>
          <w:i/>
          <w:iCs/>
          <w:szCs w:val="24"/>
        </w:rPr>
        <w:t>History of the Louisiana Juvenile Justice Syste</w:t>
      </w:r>
      <w:r w:rsidRPr="00321838">
        <w:rPr>
          <w:szCs w:val="24"/>
        </w:rPr>
        <w:t xml:space="preserve">m. (A report made to the Joint Legislative Commission on Juvenile Justice System Reform.) Baton Rouge, La. LSU School of Social Work, Office of Social Service Research and Development.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Dyeson, T. &amp; Guin, C.C. (2001). </w:t>
      </w:r>
      <w:r w:rsidRPr="00321838">
        <w:rPr>
          <w:i/>
          <w:iCs/>
          <w:sz w:val="24"/>
          <w:szCs w:val="24"/>
        </w:rPr>
        <w:t xml:space="preserve">Project Metamorphosis: Year 2 Evaluation Report. </w:t>
      </w:r>
      <w:r w:rsidRPr="00321838">
        <w:rPr>
          <w:sz w:val="24"/>
          <w:szCs w:val="24"/>
        </w:rPr>
        <w:t xml:space="preserve">(Evaluation Report to the Department of Public Safety and Corrections). Baton Rouge, La. LSU School of Social Work, Office of Social Service Research and Development.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Dyeson, T., Mokeba, E. &amp; Guin, C.C. (2001). </w:t>
      </w:r>
      <w:r w:rsidRPr="00321838">
        <w:rPr>
          <w:i/>
          <w:iCs/>
          <w:sz w:val="24"/>
          <w:szCs w:val="24"/>
        </w:rPr>
        <w:t xml:space="preserve">Workplace and Community Transition for Incarcerated Youth Offender Program: Final Evaluation Report. </w:t>
      </w:r>
      <w:r w:rsidRPr="00321838">
        <w:rPr>
          <w:sz w:val="24"/>
          <w:szCs w:val="24"/>
        </w:rPr>
        <w:t xml:space="preserve">(A research report made to the Louisiana Department of Public Safety and Corrections). Baton Rouge, La. LSU School of Social Work, Office of Social Service Research and Development. </w:t>
      </w: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</w:p>
    <w:p w:rsidR="00F64C58" w:rsidRPr="00321838" w:rsidRDefault="00F64C58" w:rsidP="00F64C58">
      <w:pPr>
        <w:ind w:left="720" w:hanging="720"/>
        <w:rPr>
          <w:sz w:val="24"/>
          <w:szCs w:val="24"/>
        </w:rPr>
      </w:pPr>
      <w:r w:rsidRPr="00321838">
        <w:rPr>
          <w:sz w:val="24"/>
          <w:szCs w:val="24"/>
        </w:rPr>
        <w:t xml:space="preserve">CABL Futures Institute (1999). </w:t>
      </w:r>
      <w:r w:rsidRPr="00321838">
        <w:rPr>
          <w:i/>
          <w:iCs/>
          <w:sz w:val="24"/>
          <w:szCs w:val="24"/>
        </w:rPr>
        <w:t xml:space="preserve">Fighting Poverty: Building Community. </w:t>
      </w:r>
      <w:r w:rsidRPr="00321838">
        <w:rPr>
          <w:sz w:val="24"/>
          <w:szCs w:val="24"/>
        </w:rPr>
        <w:t xml:space="preserve">(A Report on Poverty in Louisiana developed by members of the CABL Futures Institute)[CCG was member of Institute].  Baton Rouge, La. Council for a Better Louisiana. </w:t>
      </w:r>
    </w:p>
    <w:p w:rsidR="00F64C58" w:rsidRPr="00321838" w:rsidRDefault="00F64C58" w:rsidP="00F64C58">
      <w:pPr>
        <w:ind w:left="360"/>
        <w:rPr>
          <w:b/>
          <w:bCs/>
          <w:sz w:val="24"/>
          <w:szCs w:val="24"/>
        </w:rPr>
      </w:pPr>
    </w:p>
    <w:p w:rsidR="00F108A4" w:rsidRDefault="00355ADE" w:rsidP="00F64C58">
      <w:pPr>
        <w:pStyle w:val="BodyText3"/>
        <w:rPr>
          <w:szCs w:val="24"/>
          <w:u w:val="single"/>
        </w:rPr>
      </w:pPr>
      <w:r w:rsidRPr="00321838">
        <w:rPr>
          <w:szCs w:val="24"/>
          <w:u w:val="single"/>
        </w:rPr>
        <w:t>Selected Grants</w:t>
      </w:r>
      <w:r w:rsidR="00F64C58" w:rsidRPr="00321838">
        <w:rPr>
          <w:szCs w:val="24"/>
          <w:u w:val="single"/>
        </w:rPr>
        <w:t xml:space="preserve">/Contracts Awarded  </w:t>
      </w:r>
    </w:p>
    <w:p w:rsidR="004604FE" w:rsidRDefault="004604FE" w:rsidP="00F64C58">
      <w:pPr>
        <w:pStyle w:val="BodyText3"/>
        <w:rPr>
          <w:szCs w:val="24"/>
          <w:u w:val="single"/>
        </w:rPr>
      </w:pPr>
    </w:p>
    <w:p w:rsidR="004604FE" w:rsidRDefault="004604FE" w:rsidP="00F64C58">
      <w:pPr>
        <w:pStyle w:val="BodyText3"/>
        <w:rPr>
          <w:b w:val="0"/>
          <w:szCs w:val="24"/>
        </w:rPr>
      </w:pPr>
      <w:r>
        <w:rPr>
          <w:b w:val="0"/>
          <w:szCs w:val="24"/>
        </w:rPr>
        <w:t>Primary Author (1/17). MacArthur Safety and Justice Initiative Planning Grant. Written with</w:t>
      </w:r>
    </w:p>
    <w:p w:rsidR="004604FE" w:rsidRPr="004604FE" w:rsidRDefault="004604FE" w:rsidP="004604FE">
      <w:pPr>
        <w:pStyle w:val="BodyText3"/>
        <w:ind w:firstLine="810"/>
        <w:rPr>
          <w:b w:val="0"/>
          <w:szCs w:val="24"/>
        </w:rPr>
      </w:pPr>
      <w:r>
        <w:rPr>
          <w:b w:val="0"/>
          <w:szCs w:val="24"/>
        </w:rPr>
        <w:t xml:space="preserve">Rob Reardon, Baton Rouge </w:t>
      </w:r>
      <w:r w:rsidR="00CE6999">
        <w:rPr>
          <w:b w:val="0"/>
          <w:szCs w:val="24"/>
        </w:rPr>
        <w:t>A</w:t>
      </w:r>
      <w:r>
        <w:rPr>
          <w:b w:val="0"/>
          <w:szCs w:val="24"/>
        </w:rPr>
        <w:t xml:space="preserve">rea Foundation, The Bridge Center. $50,000. </w:t>
      </w:r>
    </w:p>
    <w:p w:rsidR="008E51B0" w:rsidRDefault="008E51B0" w:rsidP="00F64C58">
      <w:pPr>
        <w:pStyle w:val="BodyText3"/>
        <w:rPr>
          <w:szCs w:val="24"/>
          <w:u w:val="single"/>
        </w:rPr>
      </w:pPr>
    </w:p>
    <w:p w:rsidR="00600A07" w:rsidRDefault="00600A07" w:rsidP="00F64C58">
      <w:pPr>
        <w:pStyle w:val="BodyText3"/>
        <w:rPr>
          <w:b w:val="0"/>
          <w:szCs w:val="24"/>
        </w:rPr>
      </w:pPr>
      <w:r w:rsidRPr="00600A07">
        <w:rPr>
          <w:b w:val="0"/>
          <w:szCs w:val="24"/>
        </w:rPr>
        <w:t xml:space="preserve">Principal Investigator, </w:t>
      </w:r>
      <w:r>
        <w:rPr>
          <w:b w:val="0"/>
          <w:szCs w:val="24"/>
        </w:rPr>
        <w:t>(10/1/13 – 9/30/16). Baton Rouge Violence Elimination Grant 70802</w:t>
      </w:r>
    </w:p>
    <w:p w:rsidR="0068501E" w:rsidRPr="00600A07" w:rsidRDefault="00600A07" w:rsidP="004604FE">
      <w:pPr>
        <w:pStyle w:val="BodyText3"/>
        <w:tabs>
          <w:tab w:val="left" w:pos="720"/>
        </w:tabs>
        <w:ind w:left="810" w:hanging="810"/>
        <w:rPr>
          <w:b w:val="0"/>
          <w:szCs w:val="24"/>
        </w:rPr>
      </w:pPr>
      <w:r>
        <w:rPr>
          <w:b w:val="0"/>
          <w:szCs w:val="24"/>
        </w:rPr>
        <w:t xml:space="preserve">             (BRAVE 02) Evaluation.  </w:t>
      </w:r>
      <w:r>
        <w:rPr>
          <w:b w:val="0"/>
        </w:rPr>
        <w:t>City of Baton Rouge/Parish of East Baton Rouge, Office of the Mayor-President</w:t>
      </w:r>
      <w:r w:rsidRPr="00154A99">
        <w:rPr>
          <w:b w:val="0"/>
        </w:rPr>
        <w:t>.</w:t>
      </w:r>
      <w:r>
        <w:rPr>
          <w:b w:val="0"/>
        </w:rPr>
        <w:t xml:space="preserve"> $122,541. (Funding from OJJDP for $1.5 million to the City of BR). </w:t>
      </w:r>
    </w:p>
    <w:p w:rsidR="0068501E" w:rsidRDefault="0068501E" w:rsidP="00F64C58">
      <w:pPr>
        <w:pStyle w:val="BodyText3"/>
        <w:rPr>
          <w:szCs w:val="24"/>
          <w:u w:val="single"/>
        </w:rPr>
      </w:pPr>
    </w:p>
    <w:p w:rsidR="008E51B0" w:rsidRDefault="0068501E" w:rsidP="00F64C58">
      <w:pPr>
        <w:pStyle w:val="BodyText3"/>
        <w:rPr>
          <w:b w:val="0"/>
          <w:szCs w:val="24"/>
        </w:rPr>
      </w:pPr>
      <w:r w:rsidRPr="0068501E">
        <w:rPr>
          <w:b w:val="0"/>
          <w:szCs w:val="24"/>
        </w:rPr>
        <w:t>Principal Investigator</w:t>
      </w:r>
      <w:r>
        <w:rPr>
          <w:b w:val="0"/>
          <w:szCs w:val="24"/>
        </w:rPr>
        <w:t xml:space="preserve"> (10/1/13 – 9/30/16).  </w:t>
      </w:r>
      <w:r w:rsidR="008E51B0">
        <w:rPr>
          <w:b w:val="0"/>
          <w:szCs w:val="24"/>
        </w:rPr>
        <w:t>Baton Rouge Criminal Justice Innovation Program.</w:t>
      </w:r>
    </w:p>
    <w:p w:rsidR="0068501E" w:rsidRDefault="008E51B0" w:rsidP="00F64C58">
      <w:pPr>
        <w:pStyle w:val="BodyText3"/>
        <w:rPr>
          <w:b w:val="0"/>
          <w:szCs w:val="24"/>
        </w:rPr>
      </w:pPr>
      <w:r>
        <w:rPr>
          <w:b w:val="0"/>
          <w:szCs w:val="24"/>
        </w:rPr>
        <w:t xml:space="preserve">             Bureau of Justice, E. Byrne Memorial Assistance Program. $400.000. </w:t>
      </w:r>
    </w:p>
    <w:p w:rsidR="005B5ABB" w:rsidRPr="005B5ABB" w:rsidRDefault="005B5ABB" w:rsidP="00F64C58">
      <w:pPr>
        <w:pStyle w:val="BodyText3"/>
        <w:rPr>
          <w:b w:val="0"/>
          <w:szCs w:val="24"/>
        </w:rPr>
      </w:pPr>
    </w:p>
    <w:p w:rsidR="005B5ABB" w:rsidRDefault="005B5ABB" w:rsidP="005B5ABB">
      <w:pPr>
        <w:rPr>
          <w:sz w:val="24"/>
          <w:szCs w:val="24"/>
        </w:rPr>
      </w:pPr>
      <w:r>
        <w:rPr>
          <w:sz w:val="24"/>
          <w:szCs w:val="24"/>
        </w:rPr>
        <w:t xml:space="preserve">Principal Investigator (10/1/13 – 9/30/18).  </w:t>
      </w:r>
      <w:r w:rsidRPr="005B5ABB">
        <w:rPr>
          <w:sz w:val="24"/>
          <w:szCs w:val="24"/>
        </w:rPr>
        <w:t>Project Launch: Linking Activities for Unmet Needs</w:t>
      </w:r>
    </w:p>
    <w:p w:rsidR="005B5ABB" w:rsidRPr="005B5ABB" w:rsidRDefault="005B5ABB" w:rsidP="005B5ABB">
      <w:pPr>
        <w:ind w:firstLine="1008"/>
        <w:rPr>
          <w:b/>
          <w:sz w:val="24"/>
          <w:szCs w:val="24"/>
        </w:rPr>
      </w:pPr>
      <w:r w:rsidRPr="005B5ABB">
        <w:rPr>
          <w:sz w:val="24"/>
          <w:szCs w:val="24"/>
        </w:rPr>
        <w:t xml:space="preserve"> in Children's Health</w:t>
      </w:r>
      <w:r>
        <w:rPr>
          <w:sz w:val="24"/>
          <w:szCs w:val="24"/>
        </w:rPr>
        <w:t xml:space="preserve">.  SAMHSA/DHH/OPH. $571,179.  </w:t>
      </w:r>
    </w:p>
    <w:p w:rsidR="008E51B0" w:rsidRPr="0068501E" w:rsidRDefault="008E51B0" w:rsidP="00F64C58">
      <w:pPr>
        <w:pStyle w:val="BodyText3"/>
        <w:rPr>
          <w:b w:val="0"/>
          <w:szCs w:val="24"/>
        </w:rPr>
      </w:pPr>
    </w:p>
    <w:p w:rsidR="0068501E" w:rsidRDefault="0068501E" w:rsidP="0068501E">
      <w:pPr>
        <w:pStyle w:val="BodyText3"/>
        <w:rPr>
          <w:b w:val="0"/>
          <w:szCs w:val="24"/>
        </w:rPr>
      </w:pPr>
      <w:r w:rsidRPr="0068501E">
        <w:rPr>
          <w:b w:val="0"/>
          <w:szCs w:val="24"/>
        </w:rPr>
        <w:t>Principal Investigator</w:t>
      </w:r>
      <w:r>
        <w:rPr>
          <w:b w:val="0"/>
          <w:szCs w:val="24"/>
        </w:rPr>
        <w:t xml:space="preserve"> (7/30/13-6/30/14).  Parent University 3. Louisiana Children’s Trust Fund</w:t>
      </w:r>
    </w:p>
    <w:p w:rsidR="0068501E" w:rsidRDefault="0068501E" w:rsidP="0068501E">
      <w:pPr>
        <w:pStyle w:val="BodyText3"/>
        <w:rPr>
          <w:b w:val="0"/>
          <w:szCs w:val="24"/>
        </w:rPr>
      </w:pPr>
      <w:r>
        <w:rPr>
          <w:b w:val="0"/>
          <w:szCs w:val="24"/>
        </w:rPr>
        <w:t xml:space="preserve">             $50,000 to provide parenting education classes in East Baton Rouge and Beauregard </w:t>
      </w:r>
    </w:p>
    <w:p w:rsidR="0068501E" w:rsidRDefault="0068501E" w:rsidP="0068501E">
      <w:pPr>
        <w:pStyle w:val="BodyText3"/>
        <w:rPr>
          <w:szCs w:val="24"/>
          <w:u w:val="single"/>
        </w:rPr>
      </w:pPr>
      <w:r>
        <w:rPr>
          <w:b w:val="0"/>
          <w:szCs w:val="24"/>
        </w:rPr>
        <w:t xml:space="preserve">             Parish in Louisiana. </w:t>
      </w:r>
    </w:p>
    <w:p w:rsidR="0068501E" w:rsidRPr="0068501E" w:rsidRDefault="0068501E" w:rsidP="00F64C58">
      <w:pPr>
        <w:pStyle w:val="BodyText3"/>
        <w:rPr>
          <w:b w:val="0"/>
          <w:szCs w:val="24"/>
        </w:rPr>
      </w:pPr>
    </w:p>
    <w:p w:rsidR="00B860EA" w:rsidRDefault="00B860EA" w:rsidP="00B860EA">
      <w:pPr>
        <w:pStyle w:val="BodyText3"/>
        <w:ind w:left="810" w:hanging="810"/>
        <w:rPr>
          <w:b w:val="0"/>
        </w:rPr>
      </w:pPr>
      <w:r w:rsidRPr="00154A99">
        <w:rPr>
          <w:b w:val="0"/>
          <w:szCs w:val="24"/>
        </w:rPr>
        <w:t>Principal Investigator (</w:t>
      </w:r>
      <w:r>
        <w:rPr>
          <w:b w:val="0"/>
          <w:szCs w:val="24"/>
        </w:rPr>
        <w:t>12</w:t>
      </w:r>
      <w:r w:rsidRPr="00154A99">
        <w:rPr>
          <w:b w:val="0"/>
          <w:szCs w:val="24"/>
        </w:rPr>
        <w:t xml:space="preserve">/01/12 – </w:t>
      </w:r>
      <w:r>
        <w:rPr>
          <w:b w:val="0"/>
          <w:szCs w:val="24"/>
        </w:rPr>
        <w:t>09/15/12</w:t>
      </w:r>
      <w:r w:rsidRPr="00154A99">
        <w:rPr>
          <w:b w:val="0"/>
          <w:szCs w:val="24"/>
        </w:rPr>
        <w:t xml:space="preserve">). </w:t>
      </w:r>
      <w:r>
        <w:rPr>
          <w:b w:val="0"/>
        </w:rPr>
        <w:t>Transforming the Criminal Justice System in Louisiana</w:t>
      </w:r>
      <w:r w:rsidRPr="00154A99">
        <w:rPr>
          <w:b w:val="0"/>
        </w:rPr>
        <w:t>. Louisiana Department</w:t>
      </w:r>
      <w:r>
        <w:rPr>
          <w:b w:val="0"/>
        </w:rPr>
        <w:t xml:space="preserve"> of Health and Hospitals</w:t>
      </w:r>
      <w:r w:rsidRPr="00154A99">
        <w:rPr>
          <w:b w:val="0"/>
        </w:rPr>
        <w:t xml:space="preserve">. </w:t>
      </w:r>
      <w:r>
        <w:rPr>
          <w:b w:val="0"/>
        </w:rPr>
        <w:t>$221,000.</w:t>
      </w:r>
      <w:r w:rsidR="00841262">
        <w:rPr>
          <w:b w:val="0"/>
        </w:rPr>
        <w:t xml:space="preserve"> (Funding from SAMHSA).</w:t>
      </w:r>
    </w:p>
    <w:p w:rsidR="00B860EA" w:rsidRDefault="00B860EA" w:rsidP="00B860EA">
      <w:pPr>
        <w:pStyle w:val="BodyText3"/>
        <w:ind w:left="810" w:hanging="810"/>
        <w:rPr>
          <w:b w:val="0"/>
        </w:rPr>
      </w:pPr>
    </w:p>
    <w:p w:rsidR="00B860EA" w:rsidRDefault="00B860EA" w:rsidP="00B860EA">
      <w:pPr>
        <w:pStyle w:val="BodyText3"/>
        <w:ind w:left="810" w:hanging="810"/>
        <w:rPr>
          <w:b w:val="0"/>
        </w:rPr>
      </w:pPr>
      <w:r w:rsidRPr="00154A99">
        <w:rPr>
          <w:b w:val="0"/>
          <w:szCs w:val="24"/>
        </w:rPr>
        <w:t>Principal Investigator (</w:t>
      </w:r>
      <w:r>
        <w:rPr>
          <w:b w:val="0"/>
          <w:szCs w:val="24"/>
        </w:rPr>
        <w:t>2</w:t>
      </w:r>
      <w:r w:rsidRPr="00154A99">
        <w:rPr>
          <w:b w:val="0"/>
          <w:szCs w:val="24"/>
        </w:rPr>
        <w:t>/01/1</w:t>
      </w:r>
      <w:r>
        <w:rPr>
          <w:b w:val="0"/>
          <w:szCs w:val="24"/>
        </w:rPr>
        <w:t>3</w:t>
      </w:r>
      <w:r w:rsidRPr="00154A99">
        <w:rPr>
          <w:b w:val="0"/>
          <w:szCs w:val="24"/>
        </w:rPr>
        <w:t xml:space="preserve"> – </w:t>
      </w:r>
      <w:r>
        <w:rPr>
          <w:b w:val="0"/>
          <w:szCs w:val="24"/>
        </w:rPr>
        <w:t>1/31/16</w:t>
      </w:r>
      <w:r w:rsidRPr="00154A99">
        <w:rPr>
          <w:b w:val="0"/>
          <w:szCs w:val="24"/>
        </w:rPr>
        <w:t xml:space="preserve">). </w:t>
      </w:r>
      <w:r>
        <w:rPr>
          <w:b w:val="0"/>
        </w:rPr>
        <w:t xml:space="preserve">Baton Rouge Area Violence Elimination </w:t>
      </w:r>
      <w:r w:rsidR="005475CC">
        <w:rPr>
          <w:b w:val="0"/>
        </w:rPr>
        <w:t xml:space="preserve">(BRAVE) </w:t>
      </w:r>
      <w:r>
        <w:rPr>
          <w:b w:val="0"/>
        </w:rPr>
        <w:t>Evaluation</w:t>
      </w:r>
      <w:r w:rsidRPr="00154A99">
        <w:rPr>
          <w:b w:val="0"/>
        </w:rPr>
        <w:t xml:space="preserve">. </w:t>
      </w:r>
      <w:r>
        <w:rPr>
          <w:b w:val="0"/>
        </w:rPr>
        <w:t>City of Baton Rouge/Parish of East Baton Rouge, Office of the Mayor-President</w:t>
      </w:r>
      <w:r w:rsidRPr="00154A99">
        <w:rPr>
          <w:b w:val="0"/>
        </w:rPr>
        <w:t>.</w:t>
      </w:r>
      <w:r>
        <w:rPr>
          <w:b w:val="0"/>
        </w:rPr>
        <w:t xml:space="preserve"> $558,692.</w:t>
      </w:r>
      <w:r w:rsidR="00841262">
        <w:rPr>
          <w:b w:val="0"/>
        </w:rPr>
        <w:t xml:space="preserve"> (Funding from OJJDP for $1.5 million to the City of BR). </w:t>
      </w:r>
    </w:p>
    <w:p w:rsidR="00B860EA" w:rsidRDefault="00B860EA" w:rsidP="00B860EA">
      <w:pPr>
        <w:pStyle w:val="BodyText3"/>
        <w:ind w:left="810" w:hanging="810"/>
        <w:rPr>
          <w:b w:val="0"/>
        </w:rPr>
      </w:pPr>
    </w:p>
    <w:p w:rsidR="00B860EA" w:rsidRDefault="00B860EA" w:rsidP="00B860EA">
      <w:pPr>
        <w:pStyle w:val="BodyText3"/>
        <w:ind w:left="810" w:hanging="810"/>
        <w:rPr>
          <w:b w:val="0"/>
        </w:rPr>
      </w:pPr>
      <w:r>
        <w:rPr>
          <w:b w:val="0"/>
        </w:rPr>
        <w:t>Co-Investigator (7/2012-10/2012). BRAVE Evaluation Services. East Baton Rouge District Attorney. $42,243.</w:t>
      </w:r>
    </w:p>
    <w:p w:rsidR="00B860EA" w:rsidRDefault="00B860EA" w:rsidP="00B860EA">
      <w:pPr>
        <w:pStyle w:val="BodyText3"/>
        <w:ind w:left="810" w:hanging="810"/>
        <w:rPr>
          <w:b w:val="0"/>
        </w:rPr>
      </w:pPr>
    </w:p>
    <w:p w:rsidR="00E04611" w:rsidRPr="00154A99" w:rsidRDefault="00E04611" w:rsidP="00154A99">
      <w:pPr>
        <w:pStyle w:val="BodyText3"/>
        <w:ind w:left="810" w:hanging="810"/>
        <w:rPr>
          <w:b w:val="0"/>
          <w:szCs w:val="24"/>
        </w:rPr>
      </w:pPr>
      <w:r w:rsidRPr="00154A99">
        <w:rPr>
          <w:b w:val="0"/>
          <w:szCs w:val="24"/>
        </w:rPr>
        <w:t>Principal Investigator (</w:t>
      </w:r>
      <w:r w:rsidR="00154A99" w:rsidRPr="00154A99">
        <w:rPr>
          <w:b w:val="0"/>
          <w:szCs w:val="24"/>
        </w:rPr>
        <w:t xml:space="preserve">05/01/12 – 04/30/14). </w:t>
      </w:r>
      <w:r w:rsidR="00154A99" w:rsidRPr="00154A99">
        <w:rPr>
          <w:b w:val="0"/>
        </w:rPr>
        <w:t xml:space="preserve">Evaluation of Prison Rape Elimination Act: Demonstration Projects to Establish "Zero Tolerance" Cultures for Sexual Assault Program. Louisiana Department of Public Safety and Corrections. </w:t>
      </w:r>
    </w:p>
    <w:p w:rsidR="00E04611" w:rsidRPr="00154A99" w:rsidRDefault="00E04611" w:rsidP="00154A99">
      <w:pPr>
        <w:pStyle w:val="BodyText3"/>
        <w:ind w:left="810" w:hanging="810"/>
        <w:rPr>
          <w:b w:val="0"/>
          <w:szCs w:val="24"/>
        </w:rPr>
      </w:pPr>
    </w:p>
    <w:p w:rsidR="001D4822" w:rsidRDefault="001D4822" w:rsidP="00154A99">
      <w:pPr>
        <w:pStyle w:val="BodyText3"/>
        <w:ind w:left="810" w:hanging="810"/>
        <w:rPr>
          <w:b w:val="0"/>
          <w:szCs w:val="24"/>
        </w:rPr>
      </w:pPr>
      <w:r w:rsidRPr="00154A99">
        <w:rPr>
          <w:b w:val="0"/>
          <w:szCs w:val="24"/>
        </w:rPr>
        <w:t>Principal Investigator (7/1/11- 6/30/12). Parent University</w:t>
      </w:r>
      <w:r>
        <w:rPr>
          <w:b w:val="0"/>
          <w:szCs w:val="24"/>
        </w:rPr>
        <w:t>- Raising Winners. Louisiana</w:t>
      </w:r>
    </w:p>
    <w:p w:rsidR="001D4822" w:rsidRDefault="001D4822" w:rsidP="001D4822">
      <w:pPr>
        <w:pStyle w:val="BodyText3"/>
        <w:rPr>
          <w:b w:val="0"/>
          <w:szCs w:val="24"/>
        </w:rPr>
      </w:pPr>
      <w:r>
        <w:rPr>
          <w:b w:val="0"/>
          <w:szCs w:val="24"/>
        </w:rPr>
        <w:t xml:space="preserve">             Children’s Trust Fund. $49,999.22 to provide parenting education classes in rural</w:t>
      </w:r>
    </w:p>
    <w:p w:rsidR="001D4822" w:rsidRDefault="001D4822" w:rsidP="001D4822">
      <w:pPr>
        <w:pStyle w:val="BodyText3"/>
        <w:rPr>
          <w:szCs w:val="24"/>
          <w:u w:val="single"/>
        </w:rPr>
      </w:pPr>
      <w:r>
        <w:rPr>
          <w:b w:val="0"/>
          <w:szCs w:val="24"/>
        </w:rPr>
        <w:t xml:space="preserve">             TASC sites in Louisiana. </w:t>
      </w:r>
    </w:p>
    <w:p w:rsidR="00586FB8" w:rsidRDefault="00586FB8" w:rsidP="00F64C58">
      <w:pPr>
        <w:pStyle w:val="BodyText3"/>
        <w:rPr>
          <w:szCs w:val="24"/>
          <w:u w:val="single"/>
        </w:rPr>
      </w:pPr>
    </w:p>
    <w:p w:rsidR="00586FB8" w:rsidRDefault="004A00F7" w:rsidP="00586FB8">
      <w:pPr>
        <w:pStyle w:val="BodyText3"/>
        <w:rPr>
          <w:b w:val="0"/>
          <w:szCs w:val="24"/>
        </w:rPr>
      </w:pPr>
      <w:r>
        <w:rPr>
          <w:b w:val="0"/>
          <w:szCs w:val="24"/>
        </w:rPr>
        <w:t>Principal Investigator (5/15/11 – 9/</w:t>
      </w:r>
      <w:r w:rsidR="00586FB8">
        <w:rPr>
          <w:b w:val="0"/>
          <w:szCs w:val="24"/>
        </w:rPr>
        <w:t>30/13). Louisiana Child Welfare Comprehensive Workforce</w:t>
      </w:r>
    </w:p>
    <w:p w:rsidR="004749B3" w:rsidRDefault="00586FB8" w:rsidP="00586FB8">
      <w:pPr>
        <w:pStyle w:val="BodyText3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4749B3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Project. </w:t>
      </w:r>
      <w:r w:rsidR="004749B3">
        <w:rPr>
          <w:b w:val="0"/>
          <w:szCs w:val="24"/>
        </w:rPr>
        <w:t>$5 million Administration of Children, Youth and Families award to implement</w:t>
      </w:r>
    </w:p>
    <w:p w:rsidR="00586FB8" w:rsidRDefault="004749B3" w:rsidP="00F64C58">
      <w:pPr>
        <w:pStyle w:val="BodyText3"/>
        <w:rPr>
          <w:szCs w:val="24"/>
          <w:u w:val="single"/>
        </w:rPr>
      </w:pPr>
      <w:r>
        <w:rPr>
          <w:b w:val="0"/>
          <w:szCs w:val="24"/>
        </w:rPr>
        <w:t xml:space="preserve">             statewide system improvement in child welfare. </w:t>
      </w:r>
    </w:p>
    <w:p w:rsidR="00586FB8" w:rsidRDefault="00586FB8" w:rsidP="00F64C58">
      <w:pPr>
        <w:pStyle w:val="BodyText3"/>
        <w:rPr>
          <w:szCs w:val="24"/>
          <w:u w:val="single"/>
        </w:rPr>
      </w:pPr>
    </w:p>
    <w:p w:rsidR="00586FB8" w:rsidRDefault="00701B4E" w:rsidP="00586FB8">
      <w:pPr>
        <w:pStyle w:val="BodyText3"/>
        <w:rPr>
          <w:b w:val="0"/>
          <w:szCs w:val="24"/>
        </w:rPr>
      </w:pPr>
      <w:r>
        <w:rPr>
          <w:b w:val="0"/>
          <w:szCs w:val="24"/>
        </w:rPr>
        <w:t>Principal</w:t>
      </w:r>
      <w:r w:rsidR="004A00F7">
        <w:rPr>
          <w:b w:val="0"/>
          <w:szCs w:val="24"/>
        </w:rPr>
        <w:t xml:space="preserve"> Investigator (10/1/11 – 9/30/12</w:t>
      </w:r>
      <w:r>
        <w:rPr>
          <w:b w:val="0"/>
          <w:szCs w:val="24"/>
        </w:rPr>
        <w:t>). School Social Work Study, Louisiana</w:t>
      </w:r>
      <w:r w:rsidR="00586FB8">
        <w:rPr>
          <w:b w:val="0"/>
          <w:szCs w:val="24"/>
        </w:rPr>
        <w:t xml:space="preserve"> D</w:t>
      </w:r>
      <w:r>
        <w:rPr>
          <w:b w:val="0"/>
          <w:szCs w:val="24"/>
        </w:rPr>
        <w:t>epartment of</w:t>
      </w:r>
    </w:p>
    <w:p w:rsidR="00701B4E" w:rsidRPr="00701B4E" w:rsidRDefault="00701B4E" w:rsidP="00586FB8">
      <w:pPr>
        <w:pStyle w:val="BodyText3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Education.  $49,500. </w:t>
      </w:r>
    </w:p>
    <w:p w:rsidR="00586FB8" w:rsidRDefault="00586FB8" w:rsidP="00586FB8">
      <w:pPr>
        <w:pStyle w:val="BodyText3"/>
        <w:rPr>
          <w:b w:val="0"/>
          <w:szCs w:val="24"/>
        </w:rPr>
      </w:pPr>
    </w:p>
    <w:p w:rsidR="00586FB8" w:rsidRDefault="00F64C58" w:rsidP="00586FB8">
      <w:pPr>
        <w:pStyle w:val="BodyText3"/>
        <w:rPr>
          <w:b w:val="0"/>
          <w:szCs w:val="24"/>
        </w:rPr>
      </w:pPr>
      <w:r w:rsidRPr="003C414E">
        <w:rPr>
          <w:b w:val="0"/>
          <w:szCs w:val="24"/>
        </w:rPr>
        <w:t xml:space="preserve">Co-Investigator (November 2007 – </w:t>
      </w:r>
      <w:r w:rsidR="008257FB">
        <w:rPr>
          <w:b w:val="0"/>
          <w:szCs w:val="24"/>
        </w:rPr>
        <w:t>June</w:t>
      </w:r>
      <w:r w:rsidRPr="003C414E">
        <w:rPr>
          <w:b w:val="0"/>
          <w:szCs w:val="24"/>
        </w:rPr>
        <w:t xml:space="preserve"> 200</w:t>
      </w:r>
      <w:r w:rsidR="00201DD2" w:rsidRPr="003C414E">
        <w:rPr>
          <w:b w:val="0"/>
          <w:szCs w:val="24"/>
        </w:rPr>
        <w:t>9</w:t>
      </w:r>
      <w:r w:rsidRPr="003C414E">
        <w:rPr>
          <w:b w:val="0"/>
          <w:szCs w:val="24"/>
        </w:rPr>
        <w:t>) Louisiana State Medical Society, Statewide</w:t>
      </w:r>
    </w:p>
    <w:p w:rsidR="00F64C58" w:rsidRPr="003C414E" w:rsidRDefault="00F64C58" w:rsidP="00586FB8">
      <w:pPr>
        <w:pStyle w:val="BodyText3"/>
        <w:ind w:firstLine="720"/>
        <w:rPr>
          <w:b w:val="0"/>
          <w:szCs w:val="24"/>
        </w:rPr>
      </w:pPr>
      <w:r w:rsidRPr="003C414E">
        <w:rPr>
          <w:b w:val="0"/>
          <w:szCs w:val="24"/>
        </w:rPr>
        <w:t>Survey of Physicians on Katrina/Rita Experiences. Contracted amount $199,000.</w:t>
      </w:r>
    </w:p>
    <w:p w:rsidR="00F64C58" w:rsidRDefault="00F64C58" w:rsidP="00F64C58">
      <w:pPr>
        <w:ind w:left="720"/>
        <w:rPr>
          <w:sz w:val="24"/>
          <w:szCs w:val="24"/>
        </w:rPr>
      </w:pPr>
    </w:p>
    <w:p w:rsidR="00F64C58" w:rsidRDefault="00F64C58" w:rsidP="00586FB8">
      <w:pPr>
        <w:rPr>
          <w:sz w:val="24"/>
          <w:szCs w:val="24"/>
        </w:rPr>
      </w:pPr>
      <w:r>
        <w:rPr>
          <w:sz w:val="24"/>
          <w:szCs w:val="24"/>
        </w:rPr>
        <w:t>Co-Investigator, Louisiana Poverty Center, Multi-disciplinary Hiring Initiative. $1.2 million</w:t>
      </w:r>
      <w:r w:rsidR="00201DD2">
        <w:rPr>
          <w:sz w:val="24"/>
          <w:szCs w:val="24"/>
        </w:rPr>
        <w:t>.</w:t>
      </w:r>
    </w:p>
    <w:p w:rsidR="00F64C5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sz w:val="24"/>
          <w:szCs w:val="24"/>
        </w:rPr>
      </w:pPr>
      <w:r w:rsidRPr="00321838">
        <w:rPr>
          <w:sz w:val="24"/>
          <w:szCs w:val="24"/>
        </w:rPr>
        <w:t>Department of Health and Hospitals, Statewide Survey on Resources and Needs for Persons with</w:t>
      </w:r>
    </w:p>
    <w:p w:rsidR="00F64C58" w:rsidRPr="00321838" w:rsidRDefault="00F64C58" w:rsidP="00586FB8">
      <w:pPr>
        <w:ind w:firstLine="720"/>
        <w:rPr>
          <w:sz w:val="24"/>
          <w:szCs w:val="24"/>
        </w:rPr>
      </w:pPr>
      <w:r w:rsidRPr="00321838">
        <w:rPr>
          <w:sz w:val="24"/>
          <w:szCs w:val="24"/>
        </w:rPr>
        <w:t xml:space="preserve">Disabilities (July 1, 2007 – June 30, 2008). Contracted amount $90,000.  </w:t>
      </w:r>
    </w:p>
    <w:p w:rsidR="00F64C58" w:rsidRPr="0032183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sz w:val="24"/>
          <w:szCs w:val="24"/>
        </w:rPr>
      </w:pPr>
      <w:r w:rsidRPr="00321838">
        <w:rPr>
          <w:sz w:val="24"/>
          <w:szCs w:val="24"/>
        </w:rPr>
        <w:t>Truancy Assessment and Service Center Project (1999-</w:t>
      </w:r>
      <w:r w:rsidR="005475CC">
        <w:rPr>
          <w:sz w:val="24"/>
          <w:szCs w:val="24"/>
        </w:rPr>
        <w:t>2013</w:t>
      </w:r>
      <w:r w:rsidRPr="00321838">
        <w:rPr>
          <w:sz w:val="24"/>
          <w:szCs w:val="24"/>
        </w:rPr>
        <w:t>). Statewide Evaluation Project.</w:t>
      </w:r>
    </w:p>
    <w:p w:rsidR="00586FB8" w:rsidRDefault="00F64C58" w:rsidP="00586FB8">
      <w:pPr>
        <w:ind w:firstLine="720"/>
        <w:rPr>
          <w:sz w:val="24"/>
          <w:szCs w:val="24"/>
        </w:rPr>
      </w:pPr>
      <w:r w:rsidRPr="00321838">
        <w:rPr>
          <w:sz w:val="24"/>
          <w:szCs w:val="24"/>
        </w:rPr>
        <w:t>Project developed out of death penalty research. Average budget of $</w:t>
      </w:r>
      <w:r w:rsidR="00E04611">
        <w:rPr>
          <w:sz w:val="24"/>
          <w:szCs w:val="24"/>
        </w:rPr>
        <w:t>2.5</w:t>
      </w:r>
      <w:r w:rsidR="004749B3">
        <w:rPr>
          <w:sz w:val="24"/>
          <w:szCs w:val="24"/>
        </w:rPr>
        <w:t>-$5</w:t>
      </w:r>
      <w:r w:rsidRPr="00321838">
        <w:rPr>
          <w:sz w:val="24"/>
          <w:szCs w:val="24"/>
        </w:rPr>
        <w:t xml:space="preserve"> million, with</w:t>
      </w:r>
    </w:p>
    <w:p w:rsidR="00F64C58" w:rsidRPr="00321838" w:rsidRDefault="00F64C58" w:rsidP="00586FB8">
      <w:pPr>
        <w:ind w:firstLine="720"/>
        <w:rPr>
          <w:sz w:val="24"/>
          <w:szCs w:val="24"/>
        </w:rPr>
      </w:pPr>
      <w:r w:rsidRPr="00321838">
        <w:rPr>
          <w:sz w:val="24"/>
          <w:szCs w:val="24"/>
        </w:rPr>
        <w:t>approximately $</w:t>
      </w:r>
      <w:r w:rsidR="004749B3">
        <w:rPr>
          <w:sz w:val="24"/>
          <w:szCs w:val="24"/>
        </w:rPr>
        <w:t>250</w:t>
      </w:r>
      <w:r w:rsidR="00245676">
        <w:rPr>
          <w:sz w:val="24"/>
          <w:szCs w:val="24"/>
        </w:rPr>
        <w:t xml:space="preserve"> </w:t>
      </w:r>
      <w:r w:rsidR="004749B3">
        <w:rPr>
          <w:sz w:val="24"/>
          <w:szCs w:val="24"/>
        </w:rPr>
        <w:t xml:space="preserve">to </w:t>
      </w:r>
      <w:r w:rsidR="002F474B">
        <w:rPr>
          <w:sz w:val="24"/>
          <w:szCs w:val="24"/>
        </w:rPr>
        <w:t>45</w:t>
      </w:r>
      <w:r w:rsidRPr="00321838">
        <w:rPr>
          <w:sz w:val="24"/>
          <w:szCs w:val="24"/>
        </w:rPr>
        <w:t xml:space="preserve">0,000 annually to OSSRD. </w:t>
      </w:r>
    </w:p>
    <w:p w:rsidR="00F64C58" w:rsidRPr="00321838" w:rsidRDefault="00F64C58" w:rsidP="00F64C58">
      <w:pPr>
        <w:pStyle w:val="BodyText3"/>
        <w:ind w:left="720"/>
        <w:rPr>
          <w:szCs w:val="24"/>
          <w:u w:val="single"/>
        </w:rPr>
      </w:pPr>
    </w:p>
    <w:p w:rsidR="00586FB8" w:rsidRDefault="00F64C58" w:rsidP="00586FB8">
      <w:pPr>
        <w:pStyle w:val="BodyText2"/>
        <w:rPr>
          <w:szCs w:val="24"/>
        </w:rPr>
      </w:pPr>
      <w:r w:rsidRPr="00321838">
        <w:rPr>
          <w:szCs w:val="24"/>
        </w:rPr>
        <w:t>Co-author and Principal Investi</w:t>
      </w:r>
      <w:r w:rsidR="008E51B0">
        <w:rPr>
          <w:szCs w:val="24"/>
        </w:rPr>
        <w:t>g</w:t>
      </w:r>
      <w:r w:rsidRPr="00321838">
        <w:rPr>
          <w:szCs w:val="24"/>
        </w:rPr>
        <w:t>ator (6/19/06). Administration of Children and Families Grant</w:t>
      </w:r>
    </w:p>
    <w:p w:rsidR="00F64C58" w:rsidRPr="00321838" w:rsidRDefault="00F64C58" w:rsidP="00586FB8">
      <w:pPr>
        <w:pStyle w:val="BodyText2"/>
        <w:ind w:left="660"/>
        <w:rPr>
          <w:szCs w:val="24"/>
        </w:rPr>
      </w:pPr>
      <w:r w:rsidRPr="00321838">
        <w:rPr>
          <w:szCs w:val="24"/>
        </w:rPr>
        <w:t>for Collaboration Between TANF and Child Welfare to Improve Outcomes in Post</w:t>
      </w:r>
      <w:r w:rsidR="00586FB8">
        <w:rPr>
          <w:szCs w:val="24"/>
        </w:rPr>
        <w:t xml:space="preserve"> K</w:t>
      </w:r>
      <w:r w:rsidRPr="00321838">
        <w:rPr>
          <w:szCs w:val="24"/>
        </w:rPr>
        <w:t xml:space="preserve">atrina Impacted Parishes. Total Request for $2.0 million for 5 years; with $375,000 to OSSRD for evaluation (10/1/06 to 9/31/11). Awarded 10/1/06. </w:t>
      </w:r>
    </w:p>
    <w:p w:rsidR="00586FB8" w:rsidRDefault="00586FB8" w:rsidP="00586FB8">
      <w:pPr>
        <w:pStyle w:val="BodyText3"/>
        <w:rPr>
          <w:b w:val="0"/>
          <w:bCs w:val="0"/>
          <w:szCs w:val="24"/>
        </w:rPr>
      </w:pPr>
    </w:p>
    <w:p w:rsidR="00586FB8" w:rsidRDefault="00F64C58" w:rsidP="00586FB8">
      <w:pPr>
        <w:pStyle w:val="BodyText3"/>
        <w:rPr>
          <w:b w:val="0"/>
          <w:bCs w:val="0"/>
          <w:szCs w:val="24"/>
        </w:rPr>
      </w:pPr>
      <w:r w:rsidRPr="00321838">
        <w:rPr>
          <w:b w:val="0"/>
          <w:bCs w:val="0"/>
          <w:szCs w:val="24"/>
        </w:rPr>
        <w:t>Author (6/2/06). Evaluation of Selective TANF Projects. Louisiana Department of Social</w:t>
      </w:r>
    </w:p>
    <w:p w:rsidR="00F64C58" w:rsidRPr="00321838" w:rsidRDefault="00F64C58" w:rsidP="00586FB8">
      <w:pPr>
        <w:pStyle w:val="BodyText3"/>
        <w:ind w:firstLine="720"/>
        <w:rPr>
          <w:b w:val="0"/>
          <w:bCs w:val="0"/>
          <w:szCs w:val="24"/>
        </w:rPr>
      </w:pPr>
      <w:r w:rsidRPr="00321838">
        <w:rPr>
          <w:b w:val="0"/>
          <w:bCs w:val="0"/>
          <w:szCs w:val="24"/>
        </w:rPr>
        <w:t xml:space="preserve">Services. $1.5 million for 6/2/06 through 8/31/06. </w:t>
      </w:r>
    </w:p>
    <w:p w:rsidR="00F64C58" w:rsidRPr="00321838" w:rsidRDefault="00F64C58" w:rsidP="00F64C58">
      <w:pPr>
        <w:pStyle w:val="BodyText3"/>
        <w:ind w:left="720"/>
        <w:rPr>
          <w:szCs w:val="24"/>
          <w:u w:val="single"/>
        </w:rPr>
      </w:pPr>
      <w:r w:rsidRPr="00321838">
        <w:rPr>
          <w:szCs w:val="24"/>
        </w:rPr>
        <w:t xml:space="preserve">       </w:t>
      </w:r>
    </w:p>
    <w:p w:rsidR="00586FB8" w:rsidRDefault="00F64C58" w:rsidP="00586FB8">
      <w:pPr>
        <w:rPr>
          <w:sz w:val="24"/>
          <w:szCs w:val="24"/>
        </w:rPr>
      </w:pPr>
      <w:r w:rsidRPr="00321838">
        <w:rPr>
          <w:sz w:val="24"/>
          <w:szCs w:val="24"/>
        </w:rPr>
        <w:t>Co-Author and Principal Investigator (2004 – 2007). “Evaluation of the Targeted Capacity</w:t>
      </w:r>
    </w:p>
    <w:p w:rsidR="00F64C58" w:rsidRPr="00321838" w:rsidRDefault="00F64C58" w:rsidP="00586FB8">
      <w:pPr>
        <w:ind w:left="720"/>
        <w:rPr>
          <w:sz w:val="24"/>
          <w:szCs w:val="24"/>
        </w:rPr>
      </w:pPr>
      <w:r w:rsidRPr="00321838">
        <w:rPr>
          <w:sz w:val="24"/>
          <w:szCs w:val="24"/>
        </w:rPr>
        <w:t xml:space="preserve">Expansion –Jail Diversion Program in EBR Parish”. SAMHSA and City of Baton Rouge. Total grant for 3 years funded at $1.2 million; of total $155,615.00 to OSSRD.  </w:t>
      </w:r>
    </w:p>
    <w:p w:rsidR="00586FB8" w:rsidRDefault="00F64C58" w:rsidP="00586FB8">
      <w:pPr>
        <w:rPr>
          <w:sz w:val="24"/>
          <w:szCs w:val="24"/>
        </w:rPr>
      </w:pPr>
      <w:r w:rsidRPr="00321838">
        <w:rPr>
          <w:sz w:val="24"/>
          <w:szCs w:val="24"/>
        </w:rPr>
        <w:lastRenderedPageBreak/>
        <w:t>Author (5/04) ACF: Compassion Capital Support Grant for OSBR-CRC. $50,000. Funded to</w:t>
      </w:r>
    </w:p>
    <w:p w:rsidR="00F64C58" w:rsidRPr="00321838" w:rsidRDefault="00F64C58" w:rsidP="00586FB8">
      <w:pPr>
        <w:ind w:firstLine="720"/>
        <w:rPr>
          <w:sz w:val="24"/>
          <w:szCs w:val="24"/>
        </w:rPr>
      </w:pPr>
      <w:r w:rsidRPr="00321838">
        <w:rPr>
          <w:sz w:val="24"/>
          <w:szCs w:val="24"/>
        </w:rPr>
        <w:t>OSBR-CRC 9/05.</w:t>
      </w:r>
    </w:p>
    <w:p w:rsidR="00F64C58" w:rsidRPr="00321838" w:rsidRDefault="00F64C58" w:rsidP="00F64C58">
      <w:pPr>
        <w:pStyle w:val="BodyText3"/>
        <w:ind w:left="720"/>
        <w:rPr>
          <w:b w:val="0"/>
          <w:bCs w:val="0"/>
          <w:szCs w:val="24"/>
        </w:rPr>
      </w:pPr>
      <w:r w:rsidRPr="00321838">
        <w:rPr>
          <w:b w:val="0"/>
          <w:bCs w:val="0"/>
          <w:szCs w:val="24"/>
        </w:rPr>
        <w:tab/>
      </w:r>
    </w:p>
    <w:p w:rsidR="00586FB8" w:rsidRDefault="00F64C58" w:rsidP="00586FB8">
      <w:pPr>
        <w:rPr>
          <w:sz w:val="24"/>
          <w:szCs w:val="24"/>
        </w:rPr>
      </w:pPr>
      <w:r w:rsidRPr="00321838">
        <w:rPr>
          <w:sz w:val="24"/>
          <w:szCs w:val="24"/>
        </w:rPr>
        <w:t xml:space="preserve">Author, June 2002, </w:t>
      </w:r>
      <w:r w:rsidRPr="00321838">
        <w:rPr>
          <w:bCs/>
          <w:sz w:val="24"/>
          <w:szCs w:val="24"/>
        </w:rPr>
        <w:t>U.S. Department of Education Mentoring Grant for OSB</w:t>
      </w:r>
      <w:r w:rsidRPr="00321838">
        <w:rPr>
          <w:sz w:val="24"/>
          <w:szCs w:val="24"/>
        </w:rPr>
        <w:t>R,</w:t>
      </w:r>
      <w:r w:rsidR="00586FB8">
        <w:rPr>
          <w:sz w:val="24"/>
          <w:szCs w:val="24"/>
        </w:rPr>
        <w:t xml:space="preserve"> T</w:t>
      </w:r>
      <w:r w:rsidRPr="00321838">
        <w:rPr>
          <w:sz w:val="24"/>
          <w:szCs w:val="24"/>
        </w:rPr>
        <w:t>otal grant for 3</w:t>
      </w:r>
    </w:p>
    <w:p w:rsidR="00F64C58" w:rsidRPr="00321838" w:rsidRDefault="00F64C58" w:rsidP="00586FB8">
      <w:pPr>
        <w:ind w:left="720"/>
        <w:rPr>
          <w:sz w:val="24"/>
          <w:szCs w:val="24"/>
        </w:rPr>
      </w:pPr>
      <w:r w:rsidRPr="00321838">
        <w:rPr>
          <w:sz w:val="24"/>
          <w:szCs w:val="24"/>
        </w:rPr>
        <w:t xml:space="preserve">years funded at $400,000; of the total, $51,780 to OSSRD for doctoral graduate assistant. </w:t>
      </w:r>
      <w:r w:rsidRPr="00321838">
        <w:rPr>
          <w:iCs/>
          <w:sz w:val="24"/>
          <w:szCs w:val="24"/>
        </w:rPr>
        <w:t>10/02 to 9/05</w:t>
      </w:r>
      <w:r w:rsidRPr="00321838">
        <w:rPr>
          <w:sz w:val="24"/>
          <w:szCs w:val="24"/>
        </w:rPr>
        <w:t xml:space="preserve">. </w:t>
      </w:r>
    </w:p>
    <w:p w:rsidR="00F64C58" w:rsidRPr="0032183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bCs/>
          <w:sz w:val="24"/>
          <w:szCs w:val="24"/>
        </w:rPr>
      </w:pPr>
      <w:r w:rsidRPr="00321838">
        <w:rPr>
          <w:sz w:val="24"/>
          <w:szCs w:val="24"/>
        </w:rPr>
        <w:t xml:space="preserve">Principal Author, June 2001, </w:t>
      </w:r>
      <w:r w:rsidRPr="00321838">
        <w:rPr>
          <w:bCs/>
          <w:sz w:val="24"/>
          <w:szCs w:val="24"/>
        </w:rPr>
        <w:t>U.S. Department of Housing and Urban Development, Community</w:t>
      </w:r>
    </w:p>
    <w:p w:rsidR="00586FB8" w:rsidRDefault="00F64C58" w:rsidP="00586FB8">
      <w:pPr>
        <w:ind w:firstLine="720"/>
        <w:rPr>
          <w:sz w:val="24"/>
          <w:szCs w:val="24"/>
        </w:rPr>
      </w:pPr>
      <w:r w:rsidRPr="00321838">
        <w:rPr>
          <w:bCs/>
          <w:sz w:val="24"/>
          <w:szCs w:val="24"/>
        </w:rPr>
        <w:t>University Partnership Grant</w:t>
      </w:r>
      <w:r w:rsidRPr="00321838">
        <w:rPr>
          <w:sz w:val="24"/>
          <w:szCs w:val="24"/>
        </w:rPr>
        <w:t>; Total grant for 3 years funded at $399,766; all funds to</w:t>
      </w:r>
    </w:p>
    <w:p w:rsidR="00F64C58" w:rsidRPr="00321838" w:rsidRDefault="00F64C58" w:rsidP="00586FB8">
      <w:pPr>
        <w:ind w:firstLine="720"/>
        <w:rPr>
          <w:sz w:val="24"/>
          <w:szCs w:val="24"/>
        </w:rPr>
      </w:pPr>
      <w:r w:rsidRPr="00321838">
        <w:rPr>
          <w:sz w:val="24"/>
          <w:szCs w:val="24"/>
        </w:rPr>
        <w:t>university to distribute to community.</w:t>
      </w:r>
      <w:r w:rsidRPr="00321838">
        <w:rPr>
          <w:iCs/>
          <w:sz w:val="24"/>
          <w:szCs w:val="24"/>
        </w:rPr>
        <w:t>10/01 to 9/04</w:t>
      </w:r>
      <w:r w:rsidRPr="00321838">
        <w:rPr>
          <w:sz w:val="24"/>
          <w:szCs w:val="24"/>
        </w:rPr>
        <w:t>.</w:t>
      </w:r>
    </w:p>
    <w:p w:rsidR="00F64C58" w:rsidRPr="0032183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bCs/>
          <w:sz w:val="24"/>
          <w:szCs w:val="24"/>
        </w:rPr>
      </w:pPr>
      <w:r w:rsidRPr="00321838">
        <w:rPr>
          <w:sz w:val="24"/>
          <w:szCs w:val="24"/>
        </w:rPr>
        <w:t xml:space="preserve">Co-Author, February 2000, </w:t>
      </w:r>
      <w:r w:rsidRPr="00321838">
        <w:rPr>
          <w:bCs/>
          <w:sz w:val="24"/>
          <w:szCs w:val="24"/>
        </w:rPr>
        <w:t>U.S. Department of Education Demonstration Project for High-Risk</w:t>
      </w:r>
    </w:p>
    <w:p w:rsidR="00F64C58" w:rsidRPr="00321838" w:rsidRDefault="00F64C58" w:rsidP="00586FB8">
      <w:pPr>
        <w:ind w:left="720"/>
        <w:rPr>
          <w:sz w:val="24"/>
          <w:szCs w:val="24"/>
        </w:rPr>
      </w:pPr>
      <w:r w:rsidRPr="00321838">
        <w:rPr>
          <w:bCs/>
          <w:sz w:val="24"/>
          <w:szCs w:val="24"/>
        </w:rPr>
        <w:t xml:space="preserve">Youth &amp; Adults; </w:t>
      </w:r>
      <w:r w:rsidRPr="00321838">
        <w:rPr>
          <w:sz w:val="24"/>
          <w:szCs w:val="24"/>
        </w:rPr>
        <w:t xml:space="preserve">Total grant funded for two years for $1,000,000; with $98,142 to LSU. </w:t>
      </w:r>
      <w:r w:rsidRPr="00321838">
        <w:rPr>
          <w:iCs/>
          <w:sz w:val="24"/>
          <w:szCs w:val="24"/>
        </w:rPr>
        <w:t>7/00-6/02</w:t>
      </w:r>
      <w:r w:rsidRPr="00321838">
        <w:rPr>
          <w:sz w:val="24"/>
          <w:szCs w:val="24"/>
        </w:rPr>
        <w:t>.</w:t>
      </w:r>
    </w:p>
    <w:p w:rsidR="00F64C58" w:rsidRPr="0032183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bCs/>
          <w:sz w:val="24"/>
          <w:szCs w:val="24"/>
        </w:rPr>
      </w:pPr>
      <w:r w:rsidRPr="00321838">
        <w:rPr>
          <w:sz w:val="24"/>
          <w:szCs w:val="24"/>
        </w:rPr>
        <w:t xml:space="preserve">Co-author, 6/99 to 6/03, </w:t>
      </w:r>
      <w:r w:rsidRPr="00321838">
        <w:rPr>
          <w:bCs/>
          <w:sz w:val="24"/>
          <w:szCs w:val="24"/>
        </w:rPr>
        <w:t>Residential Substance Abuse Treatment Grant for</w:t>
      </w:r>
      <w:r w:rsidR="00586FB8">
        <w:rPr>
          <w:bCs/>
          <w:sz w:val="24"/>
          <w:szCs w:val="24"/>
        </w:rPr>
        <w:t xml:space="preserve"> </w:t>
      </w:r>
      <w:r w:rsidRPr="00321838">
        <w:rPr>
          <w:bCs/>
          <w:sz w:val="24"/>
          <w:szCs w:val="24"/>
        </w:rPr>
        <w:t>Department of Public</w:t>
      </w:r>
    </w:p>
    <w:p w:rsidR="00586FB8" w:rsidRDefault="00F64C58" w:rsidP="00586FB8">
      <w:pPr>
        <w:ind w:firstLine="720"/>
        <w:rPr>
          <w:sz w:val="24"/>
          <w:szCs w:val="24"/>
        </w:rPr>
      </w:pPr>
      <w:r w:rsidRPr="00321838">
        <w:rPr>
          <w:bCs/>
          <w:sz w:val="24"/>
          <w:szCs w:val="24"/>
        </w:rPr>
        <w:t>Safety and Corrections</w:t>
      </w:r>
      <w:r w:rsidRPr="00321838">
        <w:rPr>
          <w:sz w:val="24"/>
          <w:szCs w:val="24"/>
        </w:rPr>
        <w:t xml:space="preserve"> (LCLE funds) for 5-year evaluation; $344,995 to OSSRD for</w:t>
      </w:r>
    </w:p>
    <w:p w:rsidR="00F64C58" w:rsidRPr="00321838" w:rsidRDefault="00F64C58" w:rsidP="00586FB8">
      <w:pPr>
        <w:ind w:firstLine="720"/>
        <w:rPr>
          <w:sz w:val="24"/>
          <w:szCs w:val="24"/>
        </w:rPr>
      </w:pPr>
      <w:r w:rsidRPr="00321838">
        <w:rPr>
          <w:sz w:val="24"/>
          <w:szCs w:val="24"/>
        </w:rPr>
        <w:t xml:space="preserve">annual evaluation report. </w:t>
      </w:r>
      <w:r w:rsidRPr="00321838">
        <w:rPr>
          <w:iCs/>
          <w:sz w:val="24"/>
          <w:szCs w:val="24"/>
        </w:rPr>
        <w:t>6/99 to 2/03</w:t>
      </w:r>
      <w:r w:rsidRPr="00321838">
        <w:rPr>
          <w:sz w:val="24"/>
          <w:szCs w:val="24"/>
        </w:rPr>
        <w:t xml:space="preserve">. </w:t>
      </w:r>
    </w:p>
    <w:p w:rsidR="00F64C58" w:rsidRPr="0032183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bCs/>
          <w:sz w:val="24"/>
          <w:szCs w:val="24"/>
        </w:rPr>
      </w:pPr>
      <w:r w:rsidRPr="00321838">
        <w:rPr>
          <w:sz w:val="24"/>
          <w:szCs w:val="24"/>
        </w:rPr>
        <w:t xml:space="preserve">Co-author, June 1999, </w:t>
      </w:r>
      <w:r w:rsidRPr="00321838">
        <w:rPr>
          <w:bCs/>
          <w:sz w:val="24"/>
          <w:szCs w:val="24"/>
        </w:rPr>
        <w:t>U.S. Department of Education Grant to LSU College of Education</w:t>
      </w:r>
    </w:p>
    <w:p w:rsidR="00F64C58" w:rsidRPr="00321838" w:rsidRDefault="00F64C58" w:rsidP="00586FB8">
      <w:pPr>
        <w:ind w:left="720"/>
        <w:rPr>
          <w:sz w:val="24"/>
          <w:szCs w:val="24"/>
        </w:rPr>
      </w:pPr>
      <w:r w:rsidRPr="00321838">
        <w:rPr>
          <w:bCs/>
          <w:sz w:val="24"/>
          <w:szCs w:val="24"/>
        </w:rPr>
        <w:t>(Project Excel)</w:t>
      </w:r>
      <w:r w:rsidRPr="00321838">
        <w:rPr>
          <w:sz w:val="24"/>
          <w:szCs w:val="24"/>
        </w:rPr>
        <w:t xml:space="preserve"> to train graduate students in correctional education methods. Total grant funded for 3 years at $547,327. </w:t>
      </w:r>
      <w:r w:rsidRPr="00321838">
        <w:rPr>
          <w:iCs/>
          <w:sz w:val="24"/>
          <w:szCs w:val="24"/>
        </w:rPr>
        <w:t>10/99 to 9/02</w:t>
      </w:r>
      <w:r w:rsidRPr="00321838">
        <w:rPr>
          <w:sz w:val="24"/>
          <w:szCs w:val="24"/>
        </w:rPr>
        <w:t xml:space="preserve">.   </w:t>
      </w:r>
    </w:p>
    <w:p w:rsidR="00F64C58" w:rsidRPr="0032183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bCs/>
          <w:sz w:val="24"/>
          <w:szCs w:val="24"/>
        </w:rPr>
      </w:pPr>
      <w:r w:rsidRPr="00321838">
        <w:rPr>
          <w:sz w:val="24"/>
          <w:szCs w:val="24"/>
        </w:rPr>
        <w:t xml:space="preserve">Principal Author, July 1998, </w:t>
      </w:r>
      <w:r w:rsidRPr="00321838">
        <w:rPr>
          <w:bCs/>
          <w:sz w:val="24"/>
          <w:szCs w:val="24"/>
        </w:rPr>
        <w:t>U.S. Department of Education Grant for Department of Public</w:t>
      </w:r>
      <w:r w:rsidR="00586FB8">
        <w:rPr>
          <w:bCs/>
          <w:sz w:val="24"/>
          <w:szCs w:val="24"/>
        </w:rPr>
        <w:tab/>
      </w:r>
    </w:p>
    <w:p w:rsidR="00F64C58" w:rsidRPr="00321838" w:rsidRDefault="00F64C58" w:rsidP="00586FB8">
      <w:pPr>
        <w:ind w:left="720"/>
        <w:rPr>
          <w:sz w:val="24"/>
          <w:szCs w:val="24"/>
        </w:rPr>
      </w:pPr>
      <w:r w:rsidRPr="00321838">
        <w:rPr>
          <w:bCs/>
          <w:sz w:val="24"/>
          <w:szCs w:val="24"/>
        </w:rPr>
        <w:t xml:space="preserve">Safety And Corrections Youth Offender Project; </w:t>
      </w:r>
      <w:r w:rsidRPr="00321838">
        <w:rPr>
          <w:sz w:val="24"/>
          <w:szCs w:val="24"/>
        </w:rPr>
        <w:t xml:space="preserve">Total grant funded for three years for $1,307,361; with $120,000 to OSSRD for evaluation. </w:t>
      </w:r>
      <w:r w:rsidRPr="00321838">
        <w:rPr>
          <w:iCs/>
          <w:sz w:val="24"/>
          <w:szCs w:val="24"/>
        </w:rPr>
        <w:t>7/1/98-6/30/01</w:t>
      </w:r>
      <w:r w:rsidRPr="00321838">
        <w:rPr>
          <w:sz w:val="24"/>
          <w:szCs w:val="24"/>
        </w:rPr>
        <w:t xml:space="preserve">. </w:t>
      </w:r>
    </w:p>
    <w:p w:rsidR="00F64C58" w:rsidRPr="00321838" w:rsidRDefault="00F64C58" w:rsidP="00F64C58">
      <w:pPr>
        <w:ind w:left="720"/>
        <w:rPr>
          <w:sz w:val="24"/>
          <w:szCs w:val="24"/>
        </w:rPr>
      </w:pPr>
    </w:p>
    <w:p w:rsidR="00586FB8" w:rsidRDefault="00F64C58" w:rsidP="00586FB8">
      <w:pPr>
        <w:rPr>
          <w:bCs/>
          <w:sz w:val="24"/>
          <w:szCs w:val="24"/>
        </w:rPr>
      </w:pPr>
      <w:r w:rsidRPr="00321838">
        <w:rPr>
          <w:sz w:val="24"/>
          <w:szCs w:val="24"/>
        </w:rPr>
        <w:t xml:space="preserve">Principal Author, June 1998, </w:t>
      </w:r>
      <w:r w:rsidRPr="00321838">
        <w:rPr>
          <w:bCs/>
          <w:sz w:val="24"/>
          <w:szCs w:val="24"/>
        </w:rPr>
        <w:t>U.S. Department of Education Grant for Department of Public</w:t>
      </w:r>
    </w:p>
    <w:p w:rsidR="00F64C58" w:rsidRDefault="00F64C58" w:rsidP="00586FB8">
      <w:pPr>
        <w:ind w:left="660"/>
        <w:rPr>
          <w:iCs/>
          <w:sz w:val="24"/>
          <w:szCs w:val="24"/>
        </w:rPr>
      </w:pPr>
      <w:r w:rsidRPr="00321838">
        <w:rPr>
          <w:bCs/>
          <w:sz w:val="24"/>
          <w:szCs w:val="24"/>
        </w:rPr>
        <w:t>Safety and Corrections Life Skills Project</w:t>
      </w:r>
      <w:r w:rsidRPr="00321838">
        <w:rPr>
          <w:sz w:val="24"/>
          <w:szCs w:val="24"/>
        </w:rPr>
        <w:t xml:space="preserve">; Total grant funded for three years at $1,290,000; with $120,000 to OSSRD for evaluation. </w:t>
      </w:r>
      <w:r w:rsidRPr="00321838">
        <w:rPr>
          <w:iCs/>
          <w:sz w:val="24"/>
          <w:szCs w:val="24"/>
        </w:rPr>
        <w:t>12/97 to 11/01.</w:t>
      </w:r>
    </w:p>
    <w:p w:rsidR="00F64C58" w:rsidRDefault="00F64C58" w:rsidP="00F64C58">
      <w:pPr>
        <w:rPr>
          <w:b/>
          <w:bCs/>
          <w:sz w:val="24"/>
          <w:szCs w:val="24"/>
        </w:rPr>
      </w:pPr>
      <w:bookmarkStart w:id="0" w:name="_GoBack"/>
      <w:bookmarkEnd w:id="0"/>
    </w:p>
    <w:p w:rsidR="00F64C58" w:rsidRDefault="00937462" w:rsidP="00F64C5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University </w:t>
      </w:r>
      <w:r w:rsidRPr="00321838">
        <w:rPr>
          <w:b/>
          <w:bCs/>
          <w:sz w:val="24"/>
          <w:szCs w:val="24"/>
          <w:u w:val="single"/>
        </w:rPr>
        <w:t>Service</w:t>
      </w:r>
    </w:p>
    <w:p w:rsidR="00F64C58" w:rsidRDefault="00F64C58" w:rsidP="00F64C58">
      <w:pPr>
        <w:rPr>
          <w:b/>
          <w:bCs/>
          <w:sz w:val="24"/>
          <w:szCs w:val="24"/>
          <w:u w:val="single"/>
        </w:rPr>
      </w:pPr>
    </w:p>
    <w:p w:rsidR="000D1D5E" w:rsidRDefault="000D1D5E" w:rsidP="000D1D5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Search Committee, Associate Vice President, Office of Research and Economic</w:t>
      </w:r>
    </w:p>
    <w:p w:rsidR="000D1D5E" w:rsidRDefault="000D1D5E" w:rsidP="000D1D5E">
      <w:pPr>
        <w:ind w:left="720" w:firstLine="28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Development (6/15) </w:t>
      </w:r>
    </w:p>
    <w:p w:rsidR="000D1D5E" w:rsidRDefault="000D1D5E" w:rsidP="000D1D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CHSE Research and Discovery Committee (7/14- present)   </w:t>
      </w:r>
    </w:p>
    <w:p w:rsidR="00454BFD" w:rsidRDefault="00454BFD" w:rsidP="000D1D5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Internal Program Review Panel for Office of Research and Economic Development </w:t>
      </w:r>
    </w:p>
    <w:p w:rsidR="00454BFD" w:rsidRDefault="00454BFD" w:rsidP="00454BF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(3/12)</w:t>
      </w:r>
    </w:p>
    <w:p w:rsidR="008F5E2B" w:rsidRPr="008F5E2B" w:rsidRDefault="008F5E2B" w:rsidP="00454BF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Member, Consortium on Civic Engagement (2011- current) </w:t>
      </w:r>
    </w:p>
    <w:p w:rsidR="00701B4E" w:rsidRDefault="00701B4E" w:rsidP="003E0276">
      <w:pPr>
        <w:ind w:right="-360" w:firstLine="720"/>
        <w:rPr>
          <w:sz w:val="24"/>
          <w:szCs w:val="24"/>
        </w:rPr>
      </w:pPr>
      <w:r>
        <w:rPr>
          <w:sz w:val="24"/>
          <w:szCs w:val="24"/>
        </w:rPr>
        <w:t xml:space="preserve">Member, Interdisciplinary Research Advisory Council (2010 – </w:t>
      </w:r>
      <w:r w:rsidR="00454BFD">
        <w:rPr>
          <w:sz w:val="24"/>
          <w:szCs w:val="24"/>
        </w:rPr>
        <w:t>2012</w:t>
      </w:r>
      <w:r>
        <w:rPr>
          <w:sz w:val="24"/>
          <w:szCs w:val="24"/>
        </w:rPr>
        <w:t>)</w:t>
      </w:r>
    </w:p>
    <w:p w:rsidR="00EE429A" w:rsidRDefault="00EE429A" w:rsidP="008F5E2B">
      <w:pPr>
        <w:ind w:left="720" w:right="-360"/>
        <w:rPr>
          <w:sz w:val="24"/>
          <w:szCs w:val="24"/>
        </w:rPr>
      </w:pPr>
      <w:r w:rsidRPr="00EE429A">
        <w:rPr>
          <w:sz w:val="24"/>
          <w:szCs w:val="24"/>
        </w:rPr>
        <w:t>Research Related Administrative Procedures (RRAP) Committee</w:t>
      </w:r>
      <w:r w:rsidR="003E0276">
        <w:rPr>
          <w:sz w:val="24"/>
          <w:szCs w:val="24"/>
        </w:rPr>
        <w:t xml:space="preserve"> (2009-1010)</w:t>
      </w:r>
    </w:p>
    <w:p w:rsidR="006B69B7" w:rsidRDefault="006B69B7" w:rsidP="00F64C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P-12 Education Advisory Council (2009-</w:t>
      </w:r>
      <w:r w:rsidR="008F5E2B">
        <w:rPr>
          <w:sz w:val="24"/>
          <w:szCs w:val="24"/>
        </w:rPr>
        <w:t>2010</w:t>
      </w:r>
      <w:r>
        <w:rPr>
          <w:sz w:val="24"/>
          <w:szCs w:val="24"/>
        </w:rPr>
        <w:t xml:space="preserve">)  </w:t>
      </w:r>
    </w:p>
    <w:p w:rsidR="001F095B" w:rsidRDefault="001F095B" w:rsidP="00F64C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Child Welfare Workforce Development Advisory Council (2009-</w:t>
      </w:r>
      <w:r w:rsidR="00454BFD">
        <w:rPr>
          <w:sz w:val="24"/>
          <w:szCs w:val="24"/>
        </w:rPr>
        <w:t>2013</w:t>
      </w:r>
      <w:r>
        <w:rPr>
          <w:sz w:val="24"/>
          <w:szCs w:val="24"/>
        </w:rPr>
        <w:t>)</w:t>
      </w:r>
    </w:p>
    <w:p w:rsidR="00F64C58" w:rsidRDefault="00F64C58" w:rsidP="00F64C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Faculty Senate Benefits Advisory Committee (2008-</w:t>
      </w:r>
      <w:r w:rsidR="002A39B4">
        <w:rPr>
          <w:sz w:val="24"/>
          <w:szCs w:val="24"/>
        </w:rPr>
        <w:t>2009</w:t>
      </w:r>
      <w:r>
        <w:rPr>
          <w:sz w:val="24"/>
          <w:szCs w:val="24"/>
        </w:rPr>
        <w:t xml:space="preserve">)  </w:t>
      </w:r>
    </w:p>
    <w:p w:rsidR="00201DD2" w:rsidRDefault="00201DD2" w:rsidP="00F64C58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Interim Chair, School of Social Work Doctoral Program (Fall 2008)</w:t>
      </w:r>
    </w:p>
    <w:p w:rsidR="00F64C58" w:rsidRDefault="00F64C58" w:rsidP="00F64C58">
      <w:pPr>
        <w:ind w:firstLine="720"/>
        <w:rPr>
          <w:sz w:val="24"/>
          <w:szCs w:val="24"/>
        </w:rPr>
      </w:pPr>
      <w:r w:rsidRPr="000E0CD2">
        <w:rPr>
          <w:sz w:val="24"/>
          <w:szCs w:val="24"/>
        </w:rPr>
        <w:t>Manship School Research Facility Advisory Committee</w:t>
      </w:r>
      <w:r>
        <w:rPr>
          <w:sz w:val="24"/>
          <w:szCs w:val="24"/>
        </w:rPr>
        <w:t xml:space="preserve"> (2008-current)</w:t>
      </w:r>
    </w:p>
    <w:p w:rsidR="00F64C58" w:rsidRDefault="00F64C58" w:rsidP="00F64C5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Life Course and Aging Center Affiliate (2007-current) </w:t>
      </w:r>
    </w:p>
    <w:p w:rsidR="00F64C58" w:rsidRPr="00321838" w:rsidRDefault="00F64C58" w:rsidP="00201DD2">
      <w:pPr>
        <w:ind w:firstLine="720"/>
        <w:rPr>
          <w:bCs/>
          <w:sz w:val="24"/>
          <w:szCs w:val="24"/>
        </w:rPr>
      </w:pPr>
      <w:r w:rsidRPr="00321838">
        <w:rPr>
          <w:bCs/>
          <w:sz w:val="24"/>
          <w:szCs w:val="24"/>
        </w:rPr>
        <w:t xml:space="preserve">Chair, Research, Grants and Contract Committee </w:t>
      </w:r>
      <w:r>
        <w:rPr>
          <w:bCs/>
          <w:sz w:val="24"/>
          <w:szCs w:val="24"/>
        </w:rPr>
        <w:t xml:space="preserve">for SSW </w:t>
      </w:r>
      <w:r w:rsidRPr="00321838">
        <w:rPr>
          <w:bCs/>
          <w:sz w:val="24"/>
          <w:szCs w:val="24"/>
        </w:rPr>
        <w:t>(2007-</w:t>
      </w:r>
      <w:r w:rsidR="00586FB8">
        <w:rPr>
          <w:bCs/>
          <w:sz w:val="24"/>
          <w:szCs w:val="24"/>
        </w:rPr>
        <w:t>10</w:t>
      </w:r>
      <w:r w:rsidRPr="00321838">
        <w:rPr>
          <w:bCs/>
          <w:sz w:val="24"/>
          <w:szCs w:val="24"/>
        </w:rPr>
        <w:t xml:space="preserve">) </w:t>
      </w:r>
      <w:r w:rsidRPr="00321838">
        <w:rPr>
          <w:bCs/>
          <w:sz w:val="24"/>
          <w:szCs w:val="24"/>
        </w:rPr>
        <w:tab/>
      </w:r>
    </w:p>
    <w:p w:rsidR="00F64C58" w:rsidRPr="00321838" w:rsidRDefault="00F64C58" w:rsidP="00F64C58">
      <w:pPr>
        <w:ind w:left="720"/>
        <w:rPr>
          <w:sz w:val="24"/>
          <w:szCs w:val="24"/>
        </w:rPr>
      </w:pPr>
      <w:r w:rsidRPr="00321838">
        <w:rPr>
          <w:sz w:val="24"/>
          <w:szCs w:val="24"/>
        </w:rPr>
        <w:t>University Search Committee for the Dean of the School of Social Work (2006-</w:t>
      </w:r>
      <w:r>
        <w:rPr>
          <w:sz w:val="24"/>
          <w:szCs w:val="24"/>
        </w:rPr>
        <w:t>2007</w:t>
      </w:r>
      <w:r w:rsidRPr="00321838">
        <w:rPr>
          <w:sz w:val="24"/>
          <w:szCs w:val="24"/>
        </w:rPr>
        <w:t>)</w:t>
      </w:r>
    </w:p>
    <w:p w:rsidR="00F64C58" w:rsidRDefault="00F64C58" w:rsidP="00F64C58">
      <w:pPr>
        <w:pStyle w:val="BodyText2"/>
        <w:ind w:left="720"/>
        <w:rPr>
          <w:szCs w:val="24"/>
        </w:rPr>
      </w:pPr>
      <w:r>
        <w:rPr>
          <w:szCs w:val="24"/>
        </w:rPr>
        <w:t>Member, S</w:t>
      </w:r>
      <w:r w:rsidRPr="000E0CD2">
        <w:rPr>
          <w:szCs w:val="24"/>
        </w:rPr>
        <w:t xml:space="preserve">ocial Science Research </w:t>
      </w:r>
      <w:r>
        <w:rPr>
          <w:szCs w:val="24"/>
        </w:rPr>
        <w:t xml:space="preserve">Development Group </w:t>
      </w:r>
      <w:r w:rsidRPr="000E0CD2">
        <w:rPr>
          <w:szCs w:val="24"/>
        </w:rPr>
        <w:t>(2000-</w:t>
      </w:r>
      <w:r w:rsidR="00701B4E">
        <w:rPr>
          <w:szCs w:val="24"/>
        </w:rPr>
        <w:t>2010</w:t>
      </w:r>
      <w:r w:rsidRPr="000E0CD2">
        <w:rPr>
          <w:szCs w:val="24"/>
        </w:rPr>
        <w:t xml:space="preserve">) </w:t>
      </w:r>
    </w:p>
    <w:p w:rsidR="001F095B" w:rsidRDefault="00F64C58" w:rsidP="00F64C58">
      <w:pPr>
        <w:pStyle w:val="BodyText2"/>
        <w:ind w:left="720"/>
        <w:rPr>
          <w:szCs w:val="24"/>
        </w:rPr>
      </w:pPr>
      <w:r w:rsidRPr="00321838">
        <w:rPr>
          <w:szCs w:val="24"/>
        </w:rPr>
        <w:t>Community Outreach Partnership Center Grant in Old South Baton Rouge, University</w:t>
      </w:r>
    </w:p>
    <w:p w:rsidR="007E05FF" w:rsidRDefault="001F095B" w:rsidP="00F64C58">
      <w:pPr>
        <w:pStyle w:val="BodyText2"/>
        <w:ind w:left="720"/>
        <w:rPr>
          <w:szCs w:val="24"/>
        </w:rPr>
      </w:pPr>
      <w:r>
        <w:rPr>
          <w:szCs w:val="24"/>
        </w:rPr>
        <w:t xml:space="preserve">     </w:t>
      </w:r>
      <w:r w:rsidR="00F64C58">
        <w:rPr>
          <w:szCs w:val="24"/>
        </w:rPr>
        <w:t xml:space="preserve"> </w:t>
      </w:r>
      <w:r w:rsidR="005B5ABB" w:rsidRPr="00321838">
        <w:rPr>
          <w:szCs w:val="24"/>
        </w:rPr>
        <w:t>Management Team (2000-</w:t>
      </w:r>
      <w:r w:rsidR="005B5ABB">
        <w:rPr>
          <w:szCs w:val="24"/>
        </w:rPr>
        <w:t>2010)</w:t>
      </w:r>
    </w:p>
    <w:p w:rsidR="00F64C58" w:rsidRPr="006B69B7" w:rsidRDefault="00F64C58" w:rsidP="00F64C58">
      <w:pPr>
        <w:pStyle w:val="CommentText"/>
        <w:ind w:left="720"/>
        <w:rPr>
          <w:sz w:val="24"/>
          <w:szCs w:val="24"/>
        </w:rPr>
      </w:pPr>
      <w:r w:rsidRPr="006B69B7">
        <w:rPr>
          <w:sz w:val="24"/>
          <w:szCs w:val="24"/>
        </w:rPr>
        <w:t>LSU Speaker’s Bureau (Crime, delinquency, poverty expert-2000 to present)</w:t>
      </w:r>
    </w:p>
    <w:p w:rsidR="00355ADE" w:rsidRPr="006B69B7" w:rsidRDefault="00355ADE" w:rsidP="00355ADE">
      <w:pPr>
        <w:pStyle w:val="CommentText"/>
        <w:ind w:firstLine="720"/>
        <w:rPr>
          <w:sz w:val="24"/>
          <w:szCs w:val="24"/>
        </w:rPr>
      </w:pPr>
      <w:r w:rsidRPr="006B69B7">
        <w:rPr>
          <w:sz w:val="24"/>
          <w:szCs w:val="24"/>
        </w:rPr>
        <w:t>Co-Chair, Project Zero Tolerance (1998-2001), Monitor state’s response to DOJ</w:t>
      </w:r>
    </w:p>
    <w:p w:rsidR="00435A8C" w:rsidRDefault="00355ADE" w:rsidP="00CE6999">
      <w:pPr>
        <w:pStyle w:val="CommentText"/>
        <w:ind w:firstLine="1008"/>
        <w:rPr>
          <w:b/>
          <w:sz w:val="24"/>
          <w:szCs w:val="24"/>
          <w:u w:val="single"/>
        </w:rPr>
      </w:pPr>
      <w:r w:rsidRPr="006B69B7">
        <w:rPr>
          <w:sz w:val="24"/>
          <w:szCs w:val="24"/>
        </w:rPr>
        <w:t xml:space="preserve"> investigation of juvenile secure facilities. </w:t>
      </w:r>
    </w:p>
    <w:p w:rsidR="00435A8C" w:rsidRDefault="00435A8C" w:rsidP="00F64C58">
      <w:pPr>
        <w:rPr>
          <w:b/>
          <w:sz w:val="24"/>
          <w:szCs w:val="24"/>
          <w:u w:val="single"/>
        </w:rPr>
      </w:pPr>
    </w:p>
    <w:p w:rsidR="00937462" w:rsidRDefault="00201DD2" w:rsidP="00F64C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Selected </w:t>
      </w:r>
      <w:r w:rsidR="00F64C58" w:rsidRPr="00D01910">
        <w:rPr>
          <w:b/>
          <w:sz w:val="24"/>
          <w:szCs w:val="24"/>
          <w:u w:val="single"/>
        </w:rPr>
        <w:t>Community Service</w:t>
      </w:r>
      <w:r w:rsidR="00F64C58">
        <w:rPr>
          <w:b/>
          <w:sz w:val="24"/>
          <w:szCs w:val="24"/>
          <w:u w:val="single"/>
        </w:rPr>
        <w:t xml:space="preserve"> </w:t>
      </w:r>
    </w:p>
    <w:p w:rsidR="008345AA" w:rsidRDefault="008345AA" w:rsidP="00F64C58">
      <w:pPr>
        <w:rPr>
          <w:b/>
          <w:sz w:val="24"/>
          <w:szCs w:val="24"/>
          <w:u w:val="single"/>
        </w:rPr>
      </w:pPr>
    </w:p>
    <w:p w:rsidR="00131CEA" w:rsidRPr="004604FE" w:rsidRDefault="008345AA" w:rsidP="004604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604FE">
        <w:rPr>
          <w:sz w:val="24"/>
          <w:szCs w:val="24"/>
        </w:rPr>
        <w:t xml:space="preserve">SAMHSA National Multi-Site Evaluation Committee for Project LAUNCH (2014-2017)           </w:t>
      </w:r>
    </w:p>
    <w:p w:rsidR="00315C33" w:rsidRPr="004604FE" w:rsidRDefault="00315C33" w:rsidP="004604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604FE">
        <w:rPr>
          <w:sz w:val="24"/>
          <w:szCs w:val="24"/>
        </w:rPr>
        <w:t>Louisiana Sentencing Commission, Member (2013-1</w:t>
      </w:r>
      <w:r w:rsidR="007E05FF" w:rsidRPr="004604FE">
        <w:rPr>
          <w:sz w:val="24"/>
          <w:szCs w:val="24"/>
        </w:rPr>
        <w:t>5</w:t>
      </w:r>
      <w:r w:rsidRPr="004604FE">
        <w:rPr>
          <w:sz w:val="24"/>
          <w:szCs w:val="24"/>
        </w:rPr>
        <w:t>)</w:t>
      </w:r>
    </w:p>
    <w:p w:rsidR="00DC49A2" w:rsidRPr="004604FE" w:rsidRDefault="002D6C3B" w:rsidP="004604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604FE">
        <w:rPr>
          <w:sz w:val="24"/>
          <w:szCs w:val="24"/>
        </w:rPr>
        <w:t>Board of Directors,</w:t>
      </w:r>
      <w:r w:rsidR="00DC49A2" w:rsidRPr="004604FE">
        <w:rPr>
          <w:sz w:val="24"/>
          <w:szCs w:val="24"/>
        </w:rPr>
        <w:t xml:space="preserve"> Mental Health Association for Greater Baton Rouge (2011-201</w:t>
      </w:r>
      <w:r w:rsidR="001A3B1F" w:rsidRPr="004604FE">
        <w:rPr>
          <w:sz w:val="24"/>
          <w:szCs w:val="24"/>
        </w:rPr>
        <w:t>7</w:t>
      </w:r>
      <w:r w:rsidR="00DC49A2" w:rsidRPr="004604FE">
        <w:rPr>
          <w:sz w:val="24"/>
          <w:szCs w:val="24"/>
        </w:rPr>
        <w:t>)</w:t>
      </w:r>
      <w:r w:rsidR="00DC49A2" w:rsidRPr="004604FE">
        <w:rPr>
          <w:sz w:val="24"/>
          <w:szCs w:val="24"/>
        </w:rPr>
        <w:tab/>
        <w:t>Secretary, 2012-1</w:t>
      </w:r>
      <w:r w:rsidR="00551418" w:rsidRPr="004604FE">
        <w:rPr>
          <w:sz w:val="24"/>
          <w:szCs w:val="24"/>
        </w:rPr>
        <w:t>4</w:t>
      </w:r>
      <w:r w:rsidR="001A3B1F" w:rsidRPr="004604FE">
        <w:rPr>
          <w:sz w:val="24"/>
          <w:szCs w:val="24"/>
        </w:rPr>
        <w:t xml:space="preserve">; Vice President- 2015-16. </w:t>
      </w:r>
    </w:p>
    <w:p w:rsidR="00551418" w:rsidRPr="004604FE" w:rsidRDefault="00234473" w:rsidP="004604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604FE">
        <w:rPr>
          <w:sz w:val="24"/>
          <w:szCs w:val="24"/>
        </w:rPr>
        <w:t>Louisiana Public Broadcasting Panel for Louisiana Public Square (11/2012).</w:t>
      </w:r>
    </w:p>
    <w:p w:rsidR="00454BFD" w:rsidRPr="00454BFD" w:rsidRDefault="00551418" w:rsidP="002344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04FE">
        <w:rPr>
          <w:sz w:val="24"/>
          <w:szCs w:val="24"/>
        </w:rPr>
        <w:t xml:space="preserve">          </w:t>
      </w:r>
      <w:r w:rsidR="00234473" w:rsidRPr="00234473">
        <w:rPr>
          <w:sz w:val="24"/>
          <w:szCs w:val="24"/>
        </w:rPr>
        <w:t>"Confronting Louisiana’s Dropout Dilemma”</w:t>
      </w:r>
    </w:p>
    <w:p w:rsidR="00454BFD" w:rsidRPr="004604FE" w:rsidRDefault="00454BFD" w:rsidP="004604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04FE">
        <w:rPr>
          <w:sz w:val="24"/>
          <w:szCs w:val="24"/>
        </w:rPr>
        <w:t>Louisiana Sentencing Commission, Education and Re-entry Subcommittee (2/11-</w:t>
      </w:r>
      <w:r w:rsidR="00435A8C" w:rsidRPr="004604FE">
        <w:rPr>
          <w:sz w:val="24"/>
          <w:szCs w:val="24"/>
        </w:rPr>
        <w:t>2015</w:t>
      </w:r>
      <w:r w:rsidRPr="004604FE">
        <w:rPr>
          <w:sz w:val="24"/>
          <w:szCs w:val="24"/>
        </w:rPr>
        <w:t>)</w:t>
      </w:r>
    </w:p>
    <w:p w:rsidR="003E0276" w:rsidRPr="004604FE" w:rsidRDefault="003E0276" w:rsidP="004604FE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4604FE">
        <w:rPr>
          <w:sz w:val="24"/>
          <w:szCs w:val="24"/>
        </w:rPr>
        <w:t xml:space="preserve">Louisiana Public Broadcasting Panel </w:t>
      </w:r>
      <w:r w:rsidR="00BF7769" w:rsidRPr="004604FE">
        <w:rPr>
          <w:sz w:val="24"/>
          <w:szCs w:val="24"/>
        </w:rPr>
        <w:t xml:space="preserve">for </w:t>
      </w:r>
      <w:r w:rsidRPr="004604FE">
        <w:rPr>
          <w:sz w:val="24"/>
          <w:szCs w:val="24"/>
        </w:rPr>
        <w:t>Louisiana Public Square</w:t>
      </w:r>
      <w:r w:rsidR="00BF7769" w:rsidRPr="004604FE">
        <w:rPr>
          <w:sz w:val="24"/>
          <w:szCs w:val="24"/>
        </w:rPr>
        <w:t xml:space="preserve"> </w:t>
      </w:r>
      <w:r w:rsidRPr="004604FE">
        <w:rPr>
          <w:sz w:val="24"/>
          <w:szCs w:val="24"/>
        </w:rPr>
        <w:t>(</w:t>
      </w:r>
      <w:r w:rsidR="00BF7769" w:rsidRPr="004604FE">
        <w:rPr>
          <w:sz w:val="24"/>
          <w:szCs w:val="24"/>
        </w:rPr>
        <w:t xml:space="preserve">10-29-09) on “Crime in Louisiana”. </w:t>
      </w:r>
      <w:r w:rsidRPr="004604FE">
        <w:rPr>
          <w:sz w:val="24"/>
          <w:szCs w:val="24"/>
        </w:rPr>
        <w:tab/>
      </w:r>
    </w:p>
    <w:p w:rsidR="00102C16" w:rsidRPr="004604FE" w:rsidRDefault="00102C16" w:rsidP="004604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04FE">
        <w:rPr>
          <w:sz w:val="24"/>
          <w:szCs w:val="24"/>
        </w:rPr>
        <w:t xml:space="preserve">East Baton Rouge Parish District Attorney’s Truancy Initiative (2/09 to </w:t>
      </w:r>
      <w:r w:rsidR="00454BFD" w:rsidRPr="004604FE">
        <w:rPr>
          <w:sz w:val="24"/>
          <w:szCs w:val="24"/>
        </w:rPr>
        <w:t>2/10</w:t>
      </w:r>
      <w:r w:rsidR="003A24F6" w:rsidRPr="004604FE">
        <w:rPr>
          <w:sz w:val="24"/>
          <w:szCs w:val="24"/>
        </w:rPr>
        <w:t>) -</w:t>
      </w:r>
      <w:r w:rsidRPr="004604FE">
        <w:rPr>
          <w:sz w:val="24"/>
          <w:szCs w:val="24"/>
        </w:rPr>
        <w:t xml:space="preserve"> Planning Task Force.  </w:t>
      </w:r>
    </w:p>
    <w:p w:rsidR="00F64C58" w:rsidRPr="004604FE" w:rsidRDefault="00F64C58" w:rsidP="004604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04FE">
        <w:rPr>
          <w:sz w:val="24"/>
          <w:szCs w:val="24"/>
        </w:rPr>
        <w:t>Louisiana Public Broadcasting Public Square Interview (2-14-08) Violence in</w:t>
      </w:r>
    </w:p>
    <w:p w:rsidR="00F64C58" w:rsidRDefault="004604FE" w:rsidP="004604FE">
      <w:pPr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F64C58">
        <w:rPr>
          <w:sz w:val="24"/>
          <w:szCs w:val="24"/>
        </w:rPr>
        <w:t xml:space="preserve">Louisiana. </w:t>
      </w:r>
    </w:p>
    <w:p w:rsidR="00F64C58" w:rsidRPr="004604FE" w:rsidRDefault="00F64C58" w:rsidP="004604F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04FE">
        <w:rPr>
          <w:bCs/>
          <w:sz w:val="24"/>
          <w:szCs w:val="24"/>
        </w:rPr>
        <w:t xml:space="preserve">Co-Chair, Louisiana </w:t>
      </w:r>
      <w:r w:rsidRPr="004604FE">
        <w:rPr>
          <w:sz w:val="24"/>
          <w:szCs w:val="24"/>
        </w:rPr>
        <w:t xml:space="preserve">Public Mental Health Services Review Commission (1999-2006)  </w:t>
      </w:r>
    </w:p>
    <w:p w:rsidR="00F64C58" w:rsidRPr="004604FE" w:rsidRDefault="00F64C58" w:rsidP="004604F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04FE">
        <w:rPr>
          <w:sz w:val="24"/>
          <w:szCs w:val="24"/>
        </w:rPr>
        <w:t xml:space="preserve">Vice-Chair, Children’s Cabinet Research Council, Louisiana Joint Legislative Juvenile Justice Reform Initiative (2003–2006) </w:t>
      </w:r>
    </w:p>
    <w:p w:rsidR="00F64C58" w:rsidRPr="004604FE" w:rsidRDefault="00F64C58" w:rsidP="004604F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04FE">
        <w:rPr>
          <w:sz w:val="24"/>
          <w:szCs w:val="24"/>
        </w:rPr>
        <w:t>Randolph Querbes Terrell Charitable Trust, Inc., Trustee (1994-current)</w:t>
      </w:r>
    </w:p>
    <w:p w:rsidR="00F64C58" w:rsidRPr="00321838" w:rsidRDefault="00F64C58" w:rsidP="00F64C58">
      <w:pPr>
        <w:pStyle w:val="CommentText"/>
        <w:ind w:left="720" w:firstLine="720"/>
        <w:rPr>
          <w:sz w:val="24"/>
          <w:szCs w:val="24"/>
        </w:rPr>
      </w:pPr>
    </w:p>
    <w:p w:rsidR="00CE6999" w:rsidRDefault="00F64C58" w:rsidP="00CE6999">
      <w:pPr>
        <w:pStyle w:val="Heading8"/>
        <w:spacing w:line="240" w:lineRule="auto"/>
        <w:jc w:val="left"/>
        <w:rPr>
          <w:b/>
          <w:bCs/>
          <w:szCs w:val="24"/>
          <w:u w:val="single"/>
        </w:rPr>
      </w:pPr>
      <w:r w:rsidRPr="00321838">
        <w:rPr>
          <w:b/>
          <w:bCs/>
          <w:szCs w:val="24"/>
          <w:u w:val="single"/>
        </w:rPr>
        <w:t>Honors/Awards</w:t>
      </w:r>
    </w:p>
    <w:p w:rsidR="00CE6999" w:rsidRPr="00CE6999" w:rsidRDefault="00CE6999" w:rsidP="00CE6999"/>
    <w:p w:rsidR="007E05FF" w:rsidRPr="00CE6999" w:rsidRDefault="00CE6999" w:rsidP="00CE699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6999">
        <w:rPr>
          <w:sz w:val="24"/>
          <w:szCs w:val="24"/>
        </w:rPr>
        <w:t>LSU Office of Innovation and Technology C</w:t>
      </w:r>
      <w:r>
        <w:rPr>
          <w:sz w:val="24"/>
          <w:szCs w:val="24"/>
        </w:rPr>
        <w:t xml:space="preserve">ommercialization, 2017 Excellence in Innovation Award (Waiting to Die- Feltus Taylor Jr.) </w:t>
      </w:r>
    </w:p>
    <w:p w:rsidR="00435A8C" w:rsidRPr="004604FE" w:rsidRDefault="00435A8C" w:rsidP="00A63CA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604FE">
        <w:rPr>
          <w:sz w:val="24"/>
          <w:szCs w:val="24"/>
        </w:rPr>
        <w:t>LSU H.M. “Hub” Cotton Award for Faculty Excellence, May 2016</w:t>
      </w:r>
    </w:p>
    <w:p w:rsidR="00454BFD" w:rsidRDefault="007E05FF" w:rsidP="00530D4F">
      <w:pPr>
        <w:pStyle w:val="ListParagraph"/>
        <w:numPr>
          <w:ilvl w:val="0"/>
          <w:numId w:val="6"/>
        </w:numPr>
      </w:pPr>
      <w:r w:rsidRPr="004604FE">
        <w:rPr>
          <w:sz w:val="24"/>
          <w:szCs w:val="24"/>
        </w:rPr>
        <w:t>College of Human Sciences and Education, 2014 Community Engagement Award</w:t>
      </w:r>
    </w:p>
    <w:p w:rsidR="003A24F6" w:rsidRPr="004604FE" w:rsidRDefault="00DC49A2" w:rsidP="00FB33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04FE">
        <w:rPr>
          <w:sz w:val="24"/>
          <w:szCs w:val="24"/>
        </w:rPr>
        <w:t>Louisiana Legislative Women’s Caucus 2013 Women of Excellence Award in Research and Education</w:t>
      </w:r>
    </w:p>
    <w:p w:rsidR="003B5ECD" w:rsidRPr="004604FE" w:rsidRDefault="003A24F6" w:rsidP="00C52B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04FE">
        <w:rPr>
          <w:sz w:val="24"/>
          <w:szCs w:val="24"/>
        </w:rPr>
        <w:t>LSU School of Social Work 75</w:t>
      </w:r>
      <w:r w:rsidRPr="004604FE">
        <w:rPr>
          <w:sz w:val="24"/>
          <w:szCs w:val="24"/>
          <w:vertAlign w:val="superscript"/>
        </w:rPr>
        <w:t>th</w:t>
      </w:r>
      <w:r w:rsidRPr="004604FE">
        <w:rPr>
          <w:sz w:val="24"/>
          <w:szCs w:val="24"/>
        </w:rPr>
        <w:t xml:space="preserve">  Anniversary Distinguished Honoree</w:t>
      </w:r>
      <w:r w:rsidR="00DC49A2" w:rsidRPr="004604FE">
        <w:rPr>
          <w:sz w:val="24"/>
          <w:szCs w:val="24"/>
        </w:rPr>
        <w:t>, 2013</w:t>
      </w:r>
    </w:p>
    <w:p w:rsidR="00F64C58" w:rsidRPr="004604FE" w:rsidRDefault="003B5ECD" w:rsidP="005062E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604FE">
        <w:rPr>
          <w:sz w:val="24"/>
          <w:szCs w:val="24"/>
        </w:rPr>
        <w:t xml:space="preserve">Federal Public Defenders 2012 Dan Burt Award </w:t>
      </w:r>
    </w:p>
    <w:p w:rsidR="00F64C58" w:rsidRPr="004604FE" w:rsidRDefault="00F64C58" w:rsidP="003F623D">
      <w:pPr>
        <w:pStyle w:val="ListParagraph"/>
        <w:numPr>
          <w:ilvl w:val="0"/>
          <w:numId w:val="7"/>
        </w:numPr>
        <w:tabs>
          <w:tab w:val="num" w:pos="1080"/>
        </w:tabs>
        <w:ind w:left="1080"/>
        <w:rPr>
          <w:sz w:val="24"/>
          <w:szCs w:val="24"/>
        </w:rPr>
      </w:pPr>
      <w:r w:rsidRPr="004604FE">
        <w:rPr>
          <w:color w:val="000000"/>
          <w:sz w:val="24"/>
          <w:szCs w:val="24"/>
        </w:rPr>
        <w:t>Chancellor’s Award for Public Service, 2005</w:t>
      </w:r>
    </w:p>
    <w:p w:rsidR="00F64C58" w:rsidRPr="003A24F6" w:rsidRDefault="00F64C58" w:rsidP="004604F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A24F6">
        <w:rPr>
          <w:sz w:val="24"/>
          <w:szCs w:val="24"/>
        </w:rPr>
        <w:t xml:space="preserve">Rho Lambda- “Most Outstanding Faculty Member” </w:t>
      </w:r>
      <w:r w:rsidR="00A97460">
        <w:rPr>
          <w:sz w:val="24"/>
          <w:szCs w:val="24"/>
        </w:rPr>
        <w:t>May 2000</w:t>
      </w:r>
    </w:p>
    <w:p w:rsidR="00F660A0" w:rsidRPr="00F660A0" w:rsidRDefault="00F660A0" w:rsidP="004604FE">
      <w:pPr>
        <w:widowControl w:val="0"/>
        <w:rPr>
          <w:sz w:val="24"/>
          <w:szCs w:val="24"/>
        </w:rPr>
      </w:pPr>
    </w:p>
    <w:sectPr w:rsidR="00F660A0" w:rsidRPr="00F660A0" w:rsidSect="00C17019"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39" w:rsidRDefault="00FE2D39">
      <w:r>
        <w:separator/>
      </w:r>
    </w:p>
  </w:endnote>
  <w:endnote w:type="continuationSeparator" w:id="0">
    <w:p w:rsidR="00FE2D39" w:rsidRDefault="00FE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07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EEA" w:rsidRDefault="00A45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9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475CC" w:rsidRDefault="005475CC">
    <w:pPr>
      <w:widowControl w:val="0"/>
      <w:rPr>
        <w:rFonts w:ascii="Arial Narrow" w:hAnsi="Arial Narrow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39" w:rsidRDefault="00FE2D39">
      <w:r>
        <w:separator/>
      </w:r>
    </w:p>
  </w:footnote>
  <w:footnote w:type="continuationSeparator" w:id="0">
    <w:p w:rsidR="00FE2D39" w:rsidRDefault="00FE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383"/>
    <w:multiLevelType w:val="hybridMultilevel"/>
    <w:tmpl w:val="7460057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D4B0528"/>
    <w:multiLevelType w:val="hybridMultilevel"/>
    <w:tmpl w:val="DD7A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D66"/>
    <w:multiLevelType w:val="hybridMultilevel"/>
    <w:tmpl w:val="4A040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3388"/>
    <w:multiLevelType w:val="hybridMultilevel"/>
    <w:tmpl w:val="FDBA4FFA"/>
    <w:lvl w:ilvl="0" w:tplc="38F448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4B8D"/>
    <w:multiLevelType w:val="hybridMultilevel"/>
    <w:tmpl w:val="472E3F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81E26"/>
    <w:multiLevelType w:val="hybridMultilevel"/>
    <w:tmpl w:val="20549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72A1"/>
    <w:multiLevelType w:val="hybridMultilevel"/>
    <w:tmpl w:val="D930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710A"/>
    <w:multiLevelType w:val="hybridMultilevel"/>
    <w:tmpl w:val="3092CBB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42ED33FC"/>
    <w:multiLevelType w:val="singleLevel"/>
    <w:tmpl w:val="77B6E69E"/>
    <w:lvl w:ilvl="0">
      <w:start w:val="1"/>
      <w:numFmt w:val="upperRoman"/>
      <w:pStyle w:val="Heading3"/>
      <w:lvlText w:val="%1."/>
      <w:lvlJc w:val="left"/>
      <w:pPr>
        <w:tabs>
          <w:tab w:val="num" w:pos="9360"/>
        </w:tabs>
        <w:ind w:left="9360" w:hanging="9360"/>
      </w:pPr>
      <w:rPr>
        <w:rFonts w:hint="default"/>
      </w:rPr>
    </w:lvl>
  </w:abstractNum>
  <w:abstractNum w:abstractNumId="9" w15:restartNumberingAfterBreak="0">
    <w:nsid w:val="52AE1A11"/>
    <w:multiLevelType w:val="hybridMultilevel"/>
    <w:tmpl w:val="FA0C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94597"/>
    <w:multiLevelType w:val="hybridMultilevel"/>
    <w:tmpl w:val="F812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0E"/>
    <w:rsid w:val="00022A18"/>
    <w:rsid w:val="00034AA5"/>
    <w:rsid w:val="000353F0"/>
    <w:rsid w:val="0006157B"/>
    <w:rsid w:val="00065942"/>
    <w:rsid w:val="000C274F"/>
    <w:rsid w:val="000D1D5E"/>
    <w:rsid w:val="000F497B"/>
    <w:rsid w:val="00102C16"/>
    <w:rsid w:val="00122D67"/>
    <w:rsid w:val="00131CEA"/>
    <w:rsid w:val="0014752B"/>
    <w:rsid w:val="00154A99"/>
    <w:rsid w:val="001558C1"/>
    <w:rsid w:val="001721D1"/>
    <w:rsid w:val="001A3B1F"/>
    <w:rsid w:val="001A5ADF"/>
    <w:rsid w:val="001B17FC"/>
    <w:rsid w:val="001B26AF"/>
    <w:rsid w:val="001D4430"/>
    <w:rsid w:val="001D4822"/>
    <w:rsid w:val="001F095B"/>
    <w:rsid w:val="00201DD2"/>
    <w:rsid w:val="00234473"/>
    <w:rsid w:val="00245676"/>
    <w:rsid w:val="00252E61"/>
    <w:rsid w:val="00252E79"/>
    <w:rsid w:val="00262114"/>
    <w:rsid w:val="00281192"/>
    <w:rsid w:val="00294FA0"/>
    <w:rsid w:val="002A39B4"/>
    <w:rsid w:val="002D6C3B"/>
    <w:rsid w:val="002F195E"/>
    <w:rsid w:val="002F40F9"/>
    <w:rsid w:val="002F474B"/>
    <w:rsid w:val="00306735"/>
    <w:rsid w:val="00315C33"/>
    <w:rsid w:val="00355ADE"/>
    <w:rsid w:val="00360F44"/>
    <w:rsid w:val="00371E59"/>
    <w:rsid w:val="003863E1"/>
    <w:rsid w:val="003A24F6"/>
    <w:rsid w:val="003B5ECD"/>
    <w:rsid w:val="003C414E"/>
    <w:rsid w:val="003E0276"/>
    <w:rsid w:val="0040454F"/>
    <w:rsid w:val="00426273"/>
    <w:rsid w:val="00430668"/>
    <w:rsid w:val="00435A8C"/>
    <w:rsid w:val="00445363"/>
    <w:rsid w:val="00454BFD"/>
    <w:rsid w:val="004604FE"/>
    <w:rsid w:val="00465A83"/>
    <w:rsid w:val="004749B3"/>
    <w:rsid w:val="004A00F7"/>
    <w:rsid w:val="004A6A4F"/>
    <w:rsid w:val="004B2B5B"/>
    <w:rsid w:val="00507040"/>
    <w:rsid w:val="00510B3E"/>
    <w:rsid w:val="005475CC"/>
    <w:rsid w:val="00551418"/>
    <w:rsid w:val="005759A4"/>
    <w:rsid w:val="00586FB8"/>
    <w:rsid w:val="005948A9"/>
    <w:rsid w:val="005B5ABB"/>
    <w:rsid w:val="005B5F49"/>
    <w:rsid w:val="005C699D"/>
    <w:rsid w:val="005D186C"/>
    <w:rsid w:val="005D200E"/>
    <w:rsid w:val="005D5725"/>
    <w:rsid w:val="005E00DC"/>
    <w:rsid w:val="005E3228"/>
    <w:rsid w:val="00600A07"/>
    <w:rsid w:val="00610C6D"/>
    <w:rsid w:val="006252C9"/>
    <w:rsid w:val="00627200"/>
    <w:rsid w:val="00637C60"/>
    <w:rsid w:val="006556D4"/>
    <w:rsid w:val="0067500F"/>
    <w:rsid w:val="006846F7"/>
    <w:rsid w:val="0068501E"/>
    <w:rsid w:val="0068616F"/>
    <w:rsid w:val="006914C3"/>
    <w:rsid w:val="006B69B7"/>
    <w:rsid w:val="006D420F"/>
    <w:rsid w:val="00701B4E"/>
    <w:rsid w:val="0074347E"/>
    <w:rsid w:val="00777889"/>
    <w:rsid w:val="007E05FF"/>
    <w:rsid w:val="007E41FA"/>
    <w:rsid w:val="007F3512"/>
    <w:rsid w:val="008257FB"/>
    <w:rsid w:val="008279A1"/>
    <w:rsid w:val="008345AA"/>
    <w:rsid w:val="00841262"/>
    <w:rsid w:val="00860EFD"/>
    <w:rsid w:val="00870640"/>
    <w:rsid w:val="008C428C"/>
    <w:rsid w:val="008C5017"/>
    <w:rsid w:val="008E51B0"/>
    <w:rsid w:val="008E6B12"/>
    <w:rsid w:val="008F5E2B"/>
    <w:rsid w:val="00900153"/>
    <w:rsid w:val="00912730"/>
    <w:rsid w:val="00927AD1"/>
    <w:rsid w:val="0093577F"/>
    <w:rsid w:val="00937462"/>
    <w:rsid w:val="009617E8"/>
    <w:rsid w:val="009638E4"/>
    <w:rsid w:val="00966DF9"/>
    <w:rsid w:val="009C0A4C"/>
    <w:rsid w:val="009D46C7"/>
    <w:rsid w:val="00A25087"/>
    <w:rsid w:val="00A26059"/>
    <w:rsid w:val="00A340CA"/>
    <w:rsid w:val="00A45478"/>
    <w:rsid w:val="00A45EEA"/>
    <w:rsid w:val="00A6438C"/>
    <w:rsid w:val="00A97460"/>
    <w:rsid w:val="00AC0E18"/>
    <w:rsid w:val="00AE6ABA"/>
    <w:rsid w:val="00B13921"/>
    <w:rsid w:val="00B2456D"/>
    <w:rsid w:val="00B301CE"/>
    <w:rsid w:val="00B36F95"/>
    <w:rsid w:val="00B45338"/>
    <w:rsid w:val="00B63354"/>
    <w:rsid w:val="00B73862"/>
    <w:rsid w:val="00B860EA"/>
    <w:rsid w:val="00B866C7"/>
    <w:rsid w:val="00B91CBF"/>
    <w:rsid w:val="00B92AE9"/>
    <w:rsid w:val="00BA1F4F"/>
    <w:rsid w:val="00BA5963"/>
    <w:rsid w:val="00BA661F"/>
    <w:rsid w:val="00BD45C3"/>
    <w:rsid w:val="00BE4469"/>
    <w:rsid w:val="00BF7769"/>
    <w:rsid w:val="00BF788A"/>
    <w:rsid w:val="00C14A0A"/>
    <w:rsid w:val="00C17019"/>
    <w:rsid w:val="00C26353"/>
    <w:rsid w:val="00C42CAF"/>
    <w:rsid w:val="00C5149F"/>
    <w:rsid w:val="00C5154E"/>
    <w:rsid w:val="00C73BEA"/>
    <w:rsid w:val="00C9701B"/>
    <w:rsid w:val="00CA3120"/>
    <w:rsid w:val="00CB3165"/>
    <w:rsid w:val="00CC50A1"/>
    <w:rsid w:val="00CC738B"/>
    <w:rsid w:val="00CE1FEE"/>
    <w:rsid w:val="00CE6999"/>
    <w:rsid w:val="00D23644"/>
    <w:rsid w:val="00D37453"/>
    <w:rsid w:val="00D635AE"/>
    <w:rsid w:val="00D700B6"/>
    <w:rsid w:val="00D75281"/>
    <w:rsid w:val="00DA34E5"/>
    <w:rsid w:val="00DC29FE"/>
    <w:rsid w:val="00DC49A2"/>
    <w:rsid w:val="00DC4E59"/>
    <w:rsid w:val="00E0030E"/>
    <w:rsid w:val="00E04611"/>
    <w:rsid w:val="00E103DB"/>
    <w:rsid w:val="00E309C9"/>
    <w:rsid w:val="00E52435"/>
    <w:rsid w:val="00E53FEA"/>
    <w:rsid w:val="00E61758"/>
    <w:rsid w:val="00EC75F8"/>
    <w:rsid w:val="00ED3120"/>
    <w:rsid w:val="00EE429A"/>
    <w:rsid w:val="00F108A4"/>
    <w:rsid w:val="00F4627D"/>
    <w:rsid w:val="00F64C58"/>
    <w:rsid w:val="00F660A0"/>
    <w:rsid w:val="00F66416"/>
    <w:rsid w:val="00FE2D39"/>
    <w:rsid w:val="00FF1A9C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CD624-BE30-47A7-823F-FCBBDF9A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19"/>
  </w:style>
  <w:style w:type="paragraph" w:styleId="Heading1">
    <w:name w:val="heading 1"/>
    <w:basedOn w:val="Normal"/>
    <w:next w:val="Normal"/>
    <w:qFormat/>
    <w:rsid w:val="00C17019"/>
    <w:pPr>
      <w:keepNext/>
      <w:tabs>
        <w:tab w:val="left" w:pos="93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17019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17019"/>
    <w:pPr>
      <w:keepNext/>
      <w:numPr>
        <w:numId w:val="1"/>
      </w:numPr>
      <w:tabs>
        <w:tab w:val="clear" w:pos="936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17019"/>
    <w:pPr>
      <w:keepNext/>
      <w:tabs>
        <w:tab w:val="left" w:pos="72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17019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b/>
      <w:bCs/>
      <w:color w:val="000000"/>
      <w:sz w:val="24"/>
    </w:rPr>
  </w:style>
  <w:style w:type="paragraph" w:styleId="Heading6">
    <w:name w:val="heading 6"/>
    <w:basedOn w:val="Normal"/>
    <w:next w:val="Normal"/>
    <w:qFormat/>
    <w:rsid w:val="00C17019"/>
    <w:pPr>
      <w:keepNext/>
      <w:autoSpaceDE w:val="0"/>
      <w:autoSpaceDN w:val="0"/>
      <w:adjustRightInd w:val="0"/>
      <w:spacing w:line="240" w:lineRule="atLeast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C17019"/>
    <w:pPr>
      <w:keepNext/>
      <w:widowControl w:val="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C17019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C17019"/>
    <w:pPr>
      <w:keepNext/>
      <w:outlineLvl w:val="8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17019"/>
  </w:style>
  <w:style w:type="paragraph" w:styleId="Footer">
    <w:name w:val="footer"/>
    <w:basedOn w:val="Normal"/>
    <w:link w:val="FooterChar"/>
    <w:uiPriority w:val="99"/>
    <w:rsid w:val="00C1701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1701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17019"/>
    <w:rPr>
      <w:sz w:val="16"/>
    </w:rPr>
  </w:style>
  <w:style w:type="paragraph" w:styleId="CommentText">
    <w:name w:val="annotation text"/>
    <w:basedOn w:val="Normal"/>
    <w:link w:val="CommentTextChar"/>
    <w:semiHidden/>
    <w:rsid w:val="00C17019"/>
  </w:style>
  <w:style w:type="paragraph" w:styleId="BodyText">
    <w:name w:val="Body Text"/>
    <w:basedOn w:val="Normal"/>
    <w:rsid w:val="00C17019"/>
    <w:pPr>
      <w:jc w:val="both"/>
    </w:pPr>
    <w:rPr>
      <w:sz w:val="24"/>
    </w:rPr>
  </w:style>
  <w:style w:type="paragraph" w:styleId="BodyText2">
    <w:name w:val="Body Text 2"/>
    <w:basedOn w:val="Normal"/>
    <w:rsid w:val="00C17019"/>
    <w:rPr>
      <w:sz w:val="24"/>
    </w:rPr>
  </w:style>
  <w:style w:type="paragraph" w:styleId="BodyTextIndent">
    <w:name w:val="Body Text Indent"/>
    <w:basedOn w:val="Normal"/>
    <w:rsid w:val="00C17019"/>
    <w:pPr>
      <w:ind w:firstLine="420"/>
    </w:pPr>
    <w:rPr>
      <w:sz w:val="24"/>
    </w:rPr>
  </w:style>
  <w:style w:type="character" w:styleId="Hyperlink">
    <w:name w:val="Hyperlink"/>
    <w:basedOn w:val="DefaultParagraphFont"/>
    <w:rsid w:val="00C17019"/>
    <w:rPr>
      <w:color w:val="0000FF"/>
      <w:u w:val="single"/>
    </w:rPr>
  </w:style>
  <w:style w:type="paragraph" w:styleId="BodyText3">
    <w:name w:val="Body Text 3"/>
    <w:basedOn w:val="Normal"/>
    <w:rsid w:val="00C17019"/>
    <w:rPr>
      <w:b/>
      <w:bCs/>
      <w:sz w:val="24"/>
    </w:rPr>
  </w:style>
  <w:style w:type="paragraph" w:styleId="BodyTextIndent2">
    <w:name w:val="Body Text Indent 2"/>
    <w:basedOn w:val="Normal"/>
    <w:rsid w:val="00C17019"/>
    <w:pPr>
      <w:ind w:left="180" w:hanging="180"/>
    </w:pPr>
  </w:style>
  <w:style w:type="paragraph" w:styleId="BalloonText">
    <w:name w:val="Balloon Text"/>
    <w:basedOn w:val="Normal"/>
    <w:semiHidden/>
    <w:rsid w:val="00C1701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A25087"/>
  </w:style>
  <w:style w:type="character" w:customStyle="1" w:styleId="EndnoteTextChar">
    <w:name w:val="Endnote Text Char"/>
    <w:basedOn w:val="DefaultParagraphFont"/>
    <w:link w:val="EndnoteText"/>
    <w:rsid w:val="00A25087"/>
  </w:style>
  <w:style w:type="character" w:styleId="EndnoteReference">
    <w:name w:val="endnote reference"/>
    <w:basedOn w:val="DefaultParagraphFont"/>
    <w:rsid w:val="00A25087"/>
    <w:rPr>
      <w:vertAlign w:val="superscript"/>
    </w:rPr>
  </w:style>
  <w:style w:type="paragraph" w:styleId="BodyTextIndent3">
    <w:name w:val="Body Text Indent 3"/>
    <w:basedOn w:val="Normal"/>
    <w:link w:val="BodyTextIndent3Char"/>
    <w:rsid w:val="00F64C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4C5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4C58"/>
  </w:style>
  <w:style w:type="paragraph" w:styleId="NormalWeb">
    <w:name w:val="Normal (Web)"/>
    <w:basedOn w:val="Normal"/>
    <w:uiPriority w:val="99"/>
    <w:unhideWhenUsed/>
    <w:rsid w:val="00E0461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4F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4E59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45EEA"/>
  </w:style>
  <w:style w:type="character" w:customStyle="1" w:styleId="apple-converted-space">
    <w:name w:val="apple-converted-space"/>
    <w:basedOn w:val="DefaultParagraphFont"/>
    <w:rsid w:val="0003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3606</Words>
  <Characters>22991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2000 Customer</dc:creator>
  <cp:lastModifiedBy>Cecile C Guin</cp:lastModifiedBy>
  <cp:revision>2</cp:revision>
  <cp:lastPrinted>2016-11-18T21:45:00Z</cp:lastPrinted>
  <dcterms:created xsi:type="dcterms:W3CDTF">2017-04-25T22:30:00Z</dcterms:created>
  <dcterms:modified xsi:type="dcterms:W3CDTF">2017-04-25T22:30:00Z</dcterms:modified>
</cp:coreProperties>
</file>