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36619AE9" w14:textId="77777777" w:rsidR="00A52EE3" w:rsidRPr="00A52EE3" w:rsidRDefault="0062654F" w:rsidP="001E7D1B">
      <w:pPr>
        <w:pStyle w:val="Heading1"/>
      </w:pPr>
      <w:r w:rsidRPr="00A52EE3">
        <w:t>I</w:t>
      </w:r>
      <w:r w:rsidR="00A52EE3" w:rsidRPr="00A52EE3">
        <w:t xml:space="preserve">ntegrative Learning Core Course Proposal </w:t>
      </w:r>
    </w:p>
    <w:p w14:paraId="28FFBDAA" w14:textId="3D95C98A" w:rsidR="00E7226E" w:rsidRPr="00A52EE3" w:rsidRDefault="00A52EE3" w:rsidP="001E7D1B">
      <w:pPr>
        <w:pStyle w:val="Heading1"/>
      </w:pPr>
      <w:r w:rsidRPr="00A52EE3">
        <w:t>Oral Communication</w:t>
      </w:r>
    </w:p>
    <w:p w14:paraId="589A105F" w14:textId="77777777" w:rsidR="00B4135C" w:rsidRDefault="00B4135C" w:rsidP="00E7226E">
      <w:pPr>
        <w:rPr>
          <w:b/>
          <w:bCs/>
          <w:sz w:val="22"/>
          <w:szCs w:val="22"/>
        </w:rPr>
        <w:sectPr w:rsidR="00B4135C" w:rsidSect="005C7D5F">
          <w:headerReference w:type="even" r:id="rId9"/>
          <w:footerReference w:type="even" r:id="rId10"/>
          <w:footerReference w:type="default" r:id="rId11"/>
          <w:type w:val="continuous"/>
          <w:pgSz w:w="12240" w:h="15840"/>
          <w:pgMar w:top="30" w:right="720" w:bottom="720" w:left="720" w:header="0" w:footer="288" w:gutter="0"/>
          <w:cols w:space="720"/>
          <w:docGrid w:linePitch="360"/>
        </w:sectPr>
      </w:pPr>
    </w:p>
    <w:p w14:paraId="50FCCB84" w14:textId="50BE0BB7" w:rsidR="00DB529E" w:rsidRDefault="00DB529E" w:rsidP="00920B30">
      <w:pPr>
        <w:rPr>
          <w:bCs/>
          <w:color w:val="000000"/>
        </w:rPr>
      </w:pPr>
    </w:p>
    <w:p w14:paraId="550789C4" w14:textId="7FECF9E9" w:rsidR="0031045D" w:rsidRPr="00EA7114" w:rsidRDefault="001E7D1B" w:rsidP="001E7D1B">
      <w:pPr>
        <w:pStyle w:val="Heading2"/>
        <w:tabs>
          <w:tab w:val="left" w:pos="0"/>
          <w:tab w:val="center" w:pos="5400"/>
          <w:tab w:val="left" w:pos="10710"/>
        </w:tabs>
        <w:jc w:val="left"/>
      </w:pPr>
      <w:r>
        <w:rPr>
          <w:highlight w:val="lightGray"/>
        </w:rPr>
        <w:tab/>
      </w:r>
      <w:r w:rsidR="0031045D" w:rsidRPr="001E7D1B">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47EB0213" w:rsidR="00ED2EDF" w:rsidRPr="00EA7114" w:rsidRDefault="006B075D" w:rsidP="00E65420">
      <w:pPr>
        <w:pStyle w:val="ListParagraph"/>
        <w:numPr>
          <w:ilvl w:val="0"/>
          <w:numId w:val="13"/>
        </w:numPr>
        <w:rPr>
          <w:bCs/>
        </w:rPr>
      </w:pPr>
      <w:r w:rsidRPr="00EA7114">
        <w:rPr>
          <w:bCs/>
        </w:rPr>
        <w:t>T</w:t>
      </w:r>
      <w:r w:rsidR="009631DF" w:rsidRPr="00EA7114">
        <w:rPr>
          <w:bCs/>
        </w:rPr>
        <w:t>itle</w:t>
      </w:r>
    </w:p>
    <w:p w14:paraId="10A534C6" w14:textId="3C4891BF" w:rsidR="00193084" w:rsidRPr="00EA7114" w:rsidRDefault="009631DF" w:rsidP="00E65420">
      <w:pPr>
        <w:pStyle w:val="ListParagraph"/>
        <w:numPr>
          <w:ilvl w:val="0"/>
          <w:numId w:val="13"/>
        </w:numPr>
        <w:rPr>
          <w:bCs/>
        </w:rPr>
      </w:pPr>
      <w:r w:rsidRPr="00EA7114">
        <w:rPr>
          <w:bCs/>
        </w:rPr>
        <w:t>Semester credit</w:t>
      </w:r>
      <w:r w:rsidR="00B4135C">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525141C1" w:rsidR="00FA0042" w:rsidRPr="00EA7114" w:rsidRDefault="00B4135C"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1AE1C862" w:rsidR="00DB529E"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62D11F4E" w14:textId="77777777" w:rsidR="00DB529E" w:rsidRDefault="00DB529E">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03341426" w14:textId="2240775A" w:rsidR="000011C1" w:rsidRDefault="000011C1" w:rsidP="002B4305">
      <w:pPr>
        <w:spacing w:line="276" w:lineRule="auto"/>
        <w:rPr>
          <w:bCs/>
          <w:color w:val="000000" w:themeColor="text1"/>
          <w:bdr w:val="none" w:sz="0" w:space="0" w:color="auto" w:frame="1"/>
          <w:shd w:val="clear" w:color="auto" w:fill="FFFFFF"/>
        </w:rPr>
      </w:pPr>
      <w:r w:rsidRPr="000011C1">
        <w:rPr>
          <w:b/>
          <w:bCs/>
          <w:i/>
          <w:color w:val="000000" w:themeColor="text1"/>
          <w:bdr w:val="none" w:sz="0" w:space="0" w:color="auto" w:frame="1"/>
          <w:shd w:val="clear" w:color="auto" w:fill="FFFFFF"/>
        </w:rPr>
        <w:t>Oral Communication</w:t>
      </w:r>
      <w:r w:rsidRPr="000011C1">
        <w:rPr>
          <w:bCs/>
          <w:color w:val="000000" w:themeColor="text1"/>
          <w:bdr w:val="none" w:sz="0" w:space="0" w:color="auto" w:frame="1"/>
          <w:shd w:val="clear" w:color="auto" w:fill="FFFFFF"/>
        </w:rPr>
        <w:t xml:space="preserve"> is a prepared, purposeful presentation designed to increase knowledge, to foster understanding, or to promote change in the listeners' attitudes, values, beliefs, or behaviors. </w:t>
      </w:r>
      <w:r w:rsidRPr="000011C1">
        <w:rPr>
          <w:b/>
          <w:bCs/>
          <w:i/>
          <w:iCs/>
          <w:color w:val="000000" w:themeColor="text1"/>
          <w:bdr w:val="none" w:sz="0" w:space="0" w:color="auto" w:frame="1"/>
          <w:shd w:val="clear" w:color="auto" w:fill="FFFFFF"/>
        </w:rPr>
        <w:t>Oral Communication Dimensions</w:t>
      </w:r>
      <w:r w:rsidRPr="000011C1">
        <w:rPr>
          <w:bCs/>
          <w:color w:val="000000" w:themeColor="text1"/>
          <w:bdr w:val="none" w:sz="0" w:space="0" w:color="auto" w:frame="1"/>
          <w:shd w:val="clear" w:color="auto" w:fill="FFFFFF"/>
        </w:rPr>
        <w:t>: 1) organization, 2) language, 3) delivery, 4) supporting material, 5) central message.</w:t>
      </w:r>
    </w:p>
    <w:p w14:paraId="0CFEF142" w14:textId="77777777" w:rsidR="000011C1" w:rsidRDefault="000011C1" w:rsidP="002B4305">
      <w:pPr>
        <w:spacing w:line="276" w:lineRule="auto"/>
        <w:rPr>
          <w:bCs/>
          <w:color w:val="000000" w:themeColor="text1"/>
          <w:bdr w:val="none" w:sz="0" w:space="0" w:color="auto" w:frame="1"/>
          <w:shd w:val="clear" w:color="auto" w:fill="FFFFFF"/>
        </w:rPr>
      </w:pPr>
    </w:p>
    <w:p w14:paraId="2932B24F" w14:textId="7FF59FC3"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74D63B19" w14:textId="4CDA7FFD" w:rsidR="00ED2EDF" w:rsidRPr="00EA7114" w:rsidRDefault="009E48DF" w:rsidP="009E48DF">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9B03FA">
        <w:rPr>
          <w:bCs/>
          <w:color w:val="000000" w:themeColor="text1"/>
        </w:rPr>
        <w:t xml:space="preserve"> how this course aligns to </w:t>
      </w:r>
      <w:r w:rsidR="00DE4A5F">
        <w:rPr>
          <w:b/>
          <w:bCs/>
          <w:i/>
          <w:color w:val="000000" w:themeColor="text1"/>
        </w:rPr>
        <w:t>Oral Communication</w:t>
      </w:r>
      <w:r w:rsidRPr="00EA7114">
        <w:rPr>
          <w:bCs/>
          <w:color w:val="000000" w:themeColor="text1"/>
        </w:rPr>
        <w:t>.</w:t>
      </w:r>
    </w:p>
    <w:p w14:paraId="27C86DE6" w14:textId="756CF881"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5036D7F2" w14:textId="77777777"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63BC44DB" w:rsidR="003F14AB" w:rsidRPr="00B4135C" w:rsidRDefault="00C1083E" w:rsidP="003F14AB">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Oral Communication</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C14643">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77300303" w:rsidR="003F14AB" w:rsidRPr="00EA7114" w:rsidRDefault="00C1083E"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Oral Communication</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C14643">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B287097" w14:textId="6E91F079" w:rsidR="00DB529E" w:rsidRDefault="00C14643"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3D1A87">
        <w:rPr>
          <w:color w:val="000000"/>
          <w:bdr w:val="none" w:sz="0" w:space="0" w:color="auto" w:frame="1"/>
        </w:rPr>
        <w:t xml:space="preserve">Oral Communication </w:t>
      </w:r>
      <w:r>
        <w:rPr>
          <w:color w:val="000000"/>
          <w:bdr w:val="none" w:sz="0" w:space="0" w:color="auto" w:frame="1"/>
        </w:rPr>
        <w:t>encourage development of higher-level thinking skills (i.e. apply, analyze, evaluate, create).</w:t>
      </w:r>
    </w:p>
    <w:p w14:paraId="32968BA8" w14:textId="77777777" w:rsidR="00DB529E" w:rsidRDefault="00DB529E">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6B434C46"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DE4A5F">
        <w:rPr>
          <w:b/>
          <w:i/>
          <w:iCs/>
          <w:color w:val="000000" w:themeColor="text1"/>
        </w:rPr>
        <w:t xml:space="preserve">Oral Communication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DE4A5F">
        <w:rPr>
          <w:b/>
          <w:i/>
          <w:iCs/>
          <w:color w:val="000000" w:themeColor="text1"/>
          <w:sz w:val="23"/>
          <w:szCs w:val="23"/>
        </w:rPr>
        <w:t>organization</w:t>
      </w:r>
      <w:r w:rsidR="001B6BD9" w:rsidRPr="00EA7114">
        <w:rPr>
          <w:b/>
          <w:i/>
          <w:iCs/>
          <w:color w:val="000000" w:themeColor="text1"/>
          <w:sz w:val="23"/>
          <w:szCs w:val="23"/>
        </w:rPr>
        <w:t xml:space="preserve">, 2) </w:t>
      </w:r>
      <w:r w:rsidR="00DE4A5F">
        <w:rPr>
          <w:b/>
          <w:i/>
          <w:iCs/>
          <w:color w:val="000000" w:themeColor="text1"/>
          <w:sz w:val="23"/>
          <w:szCs w:val="23"/>
        </w:rPr>
        <w:t>language</w:t>
      </w:r>
      <w:r w:rsidR="001B6BD9" w:rsidRPr="00EA7114">
        <w:rPr>
          <w:b/>
          <w:i/>
          <w:iCs/>
          <w:color w:val="000000" w:themeColor="text1"/>
          <w:sz w:val="23"/>
          <w:szCs w:val="23"/>
        </w:rPr>
        <w:t xml:space="preserve">, 3) </w:t>
      </w:r>
      <w:r w:rsidR="00DE4A5F">
        <w:rPr>
          <w:b/>
          <w:i/>
          <w:iCs/>
          <w:color w:val="000000" w:themeColor="text1"/>
          <w:sz w:val="23"/>
          <w:szCs w:val="23"/>
        </w:rPr>
        <w:t>delivery</w:t>
      </w:r>
      <w:r w:rsidR="001B6BD9" w:rsidRPr="00EA7114">
        <w:rPr>
          <w:b/>
          <w:i/>
          <w:iCs/>
          <w:color w:val="000000" w:themeColor="text1"/>
          <w:sz w:val="23"/>
          <w:szCs w:val="23"/>
        </w:rPr>
        <w:t>, 4)</w:t>
      </w:r>
      <w:r w:rsidR="009B03FA">
        <w:rPr>
          <w:b/>
          <w:i/>
          <w:iCs/>
          <w:color w:val="000000" w:themeColor="text1"/>
          <w:sz w:val="23"/>
          <w:szCs w:val="23"/>
        </w:rPr>
        <w:t xml:space="preserve"> </w:t>
      </w:r>
      <w:r w:rsidR="00DE4A5F">
        <w:rPr>
          <w:b/>
          <w:i/>
          <w:iCs/>
          <w:color w:val="000000" w:themeColor="text1"/>
          <w:sz w:val="23"/>
          <w:szCs w:val="23"/>
        </w:rPr>
        <w:t>supporting material</w:t>
      </w:r>
      <w:r w:rsidR="001B6BD9" w:rsidRPr="00EA7114">
        <w:rPr>
          <w:b/>
          <w:i/>
          <w:iCs/>
          <w:color w:val="000000" w:themeColor="text1"/>
          <w:sz w:val="23"/>
          <w:szCs w:val="23"/>
        </w:rPr>
        <w:t>,</w:t>
      </w:r>
      <w:r w:rsidR="00DE4A5F">
        <w:rPr>
          <w:b/>
          <w:i/>
          <w:iCs/>
          <w:color w:val="000000" w:themeColor="text1"/>
          <w:sz w:val="23"/>
          <w:szCs w:val="23"/>
        </w:rPr>
        <w:t xml:space="preserve"> and</w:t>
      </w:r>
      <w:r w:rsidR="001B6BD9" w:rsidRPr="00EA7114">
        <w:rPr>
          <w:b/>
          <w:i/>
          <w:iCs/>
          <w:color w:val="000000" w:themeColor="text1"/>
          <w:sz w:val="23"/>
          <w:szCs w:val="23"/>
        </w:rPr>
        <w:t xml:space="preserve"> 5) </w:t>
      </w:r>
      <w:r w:rsidR="00DE4A5F">
        <w:rPr>
          <w:b/>
          <w:i/>
          <w:iCs/>
          <w:color w:val="000000" w:themeColor="text1"/>
          <w:sz w:val="23"/>
          <w:szCs w:val="23"/>
        </w:rPr>
        <w:t>central message</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25732742"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5C93FC38"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DE4A5F">
        <w:rPr>
          <w:b/>
          <w:i/>
          <w:iCs/>
          <w:color w:val="000000" w:themeColor="text1"/>
        </w:rPr>
        <w:t>Oral Communication</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50828ED6" w:rsidR="001B6BD9" w:rsidRPr="00EA7114" w:rsidRDefault="00DE4A5F" w:rsidP="001B6BD9">
      <w:pPr>
        <w:pStyle w:val="ListParagraph"/>
        <w:numPr>
          <w:ilvl w:val="0"/>
          <w:numId w:val="22"/>
        </w:numPr>
        <w:rPr>
          <w:bCs/>
          <w:color w:val="000000" w:themeColor="text1"/>
        </w:rPr>
      </w:pPr>
      <w:r>
        <w:rPr>
          <w:bCs/>
          <w:color w:val="000000" w:themeColor="text1"/>
        </w:rPr>
        <w:t>Organization</w:t>
      </w:r>
    </w:p>
    <w:p w14:paraId="65ED5389" w14:textId="475173B5" w:rsidR="003E0DF2" w:rsidRDefault="00DE4A5F" w:rsidP="003E0DF2">
      <w:pPr>
        <w:pStyle w:val="ListParagraph"/>
        <w:numPr>
          <w:ilvl w:val="0"/>
          <w:numId w:val="22"/>
        </w:numPr>
        <w:rPr>
          <w:bCs/>
          <w:color w:val="000000" w:themeColor="text1"/>
        </w:rPr>
      </w:pPr>
      <w:r>
        <w:rPr>
          <w:bCs/>
          <w:color w:val="000000" w:themeColor="text1"/>
        </w:rPr>
        <w:t>Language</w:t>
      </w:r>
    </w:p>
    <w:p w14:paraId="51AA81F3" w14:textId="0FF4D575" w:rsidR="003E0DF2" w:rsidRDefault="00DE4A5F" w:rsidP="003E0DF2">
      <w:pPr>
        <w:pStyle w:val="ListParagraph"/>
        <w:numPr>
          <w:ilvl w:val="0"/>
          <w:numId w:val="22"/>
        </w:numPr>
        <w:rPr>
          <w:bCs/>
          <w:color w:val="000000" w:themeColor="text1"/>
        </w:rPr>
      </w:pPr>
      <w:r>
        <w:rPr>
          <w:bCs/>
          <w:color w:val="000000" w:themeColor="text1"/>
        </w:rPr>
        <w:t>Delivery</w:t>
      </w:r>
    </w:p>
    <w:p w14:paraId="5659EE81" w14:textId="09E9BFE2" w:rsidR="003E0DF2" w:rsidRDefault="00DE4A5F" w:rsidP="003E0DF2">
      <w:pPr>
        <w:pStyle w:val="ListParagraph"/>
        <w:numPr>
          <w:ilvl w:val="0"/>
          <w:numId w:val="22"/>
        </w:numPr>
        <w:rPr>
          <w:bCs/>
          <w:color w:val="000000" w:themeColor="text1"/>
        </w:rPr>
      </w:pPr>
      <w:r>
        <w:rPr>
          <w:bCs/>
          <w:color w:val="000000" w:themeColor="text1"/>
        </w:rPr>
        <w:t>Supporting material</w:t>
      </w:r>
    </w:p>
    <w:p w14:paraId="2BC34C26" w14:textId="77A15D0F" w:rsidR="00EE56CD" w:rsidRDefault="00DE4A5F" w:rsidP="003E0DF2">
      <w:pPr>
        <w:pStyle w:val="ListParagraph"/>
        <w:numPr>
          <w:ilvl w:val="0"/>
          <w:numId w:val="22"/>
        </w:numPr>
        <w:rPr>
          <w:bCs/>
          <w:color w:val="000000" w:themeColor="text1"/>
        </w:rPr>
      </w:pPr>
      <w:r>
        <w:rPr>
          <w:bCs/>
          <w:color w:val="000000" w:themeColor="text1"/>
        </w:rPr>
        <w:t>Central message</w:t>
      </w:r>
    </w:p>
    <w:p w14:paraId="69343D32" w14:textId="71E17C0C" w:rsidR="00DD41AC" w:rsidRPr="00EA7114" w:rsidRDefault="00DD41AC" w:rsidP="00DD41AC">
      <w:pPr>
        <w:pStyle w:val="ListParagraph"/>
        <w:numPr>
          <w:ilvl w:val="0"/>
          <w:numId w:val="22"/>
        </w:numPr>
        <w:rPr>
          <w:bCs/>
          <w:color w:val="000000" w:themeColor="text1"/>
        </w:rPr>
        <w:sectPr w:rsidR="00DD41AC"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8"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030B0A42" w14:textId="77777777" w:rsidR="0004471B" w:rsidRDefault="0004471B" w:rsidP="009223DA"/>
    <w:p w14:paraId="1976ACB0" w14:textId="77777777" w:rsidR="00883FCF" w:rsidRDefault="00883FCF" w:rsidP="009223DA"/>
    <w:p w14:paraId="195A27E8" w14:textId="3A30B1C3" w:rsidR="00B4135C" w:rsidRDefault="00B4135C" w:rsidP="009223DA"/>
    <w:p w14:paraId="661772C7" w14:textId="6657722C"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58108578" w14:textId="3BD724A0" w:rsidR="00AB72EA" w:rsidRPr="00C632D3" w:rsidRDefault="00C632D3" w:rsidP="00C632D3">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4C1F4A">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9" w:history="1">
        <w:r w:rsidRPr="00C84B45">
          <w:rPr>
            <w:rStyle w:val="Hyperlink"/>
            <w:bdr w:val="none" w:sz="0" w:space="0" w:color="auto" w:frame="1"/>
          </w:rPr>
          <w:t>ILC Instrument(s) Choices and Assessment Guidance</w:t>
        </w:r>
        <w:r w:rsidR="00C47DC4" w:rsidRPr="00C84B45">
          <w:rPr>
            <w:rStyle w:val="Hyperlink"/>
            <w:bdr w:val="none" w:sz="0" w:space="0" w:color="auto" w:frame="1"/>
          </w:rPr>
          <w:t>.</w:t>
        </w:r>
      </w:hyperlink>
    </w:p>
    <w:p w14:paraId="5A31E801" w14:textId="43C3E052" w:rsidR="006964D0" w:rsidRDefault="006964D0" w:rsidP="00883FCF">
      <w:pPr>
        <w:pStyle w:val="xmsolistparagraph"/>
        <w:shd w:val="clear" w:color="auto" w:fill="FFFFFF"/>
        <w:spacing w:before="0" w:beforeAutospacing="0" w:after="0" w:afterAutospacing="0"/>
        <w:rPr>
          <w:color w:val="000000" w:themeColor="text1"/>
        </w:rPr>
      </w:pPr>
    </w:p>
    <w:p w14:paraId="4C817790" w14:textId="77777777" w:rsidR="00B4135C" w:rsidRPr="00883FCF" w:rsidRDefault="00B4135C" w:rsidP="00883FCF">
      <w:pPr>
        <w:pStyle w:val="xmsolistparagraph"/>
        <w:shd w:val="clear" w:color="auto" w:fill="FFFFFF"/>
        <w:spacing w:before="0" w:beforeAutospacing="0" w:after="0" w:afterAutospacing="0"/>
        <w:rPr>
          <w:color w:val="000000" w:themeColor="text1"/>
        </w:rPr>
      </w:pPr>
    </w:p>
    <w:p w14:paraId="3BEF104E" w14:textId="34CE34CA"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DE4A5F">
        <w:rPr>
          <w:b/>
          <w:i/>
          <w:color w:val="000000" w:themeColor="text1"/>
        </w:rPr>
        <w:t>Oral Communication</w:t>
      </w:r>
      <w:r w:rsidRPr="00EA7114">
        <w:rPr>
          <w:b/>
          <w:bCs/>
          <w:color w:val="000000" w:themeColor="text1"/>
        </w:rPr>
        <w:t xml:space="preserve"> </w:t>
      </w:r>
      <w:hyperlink r:id="rId20" w:history="1">
        <w:r w:rsidR="00EA7114" w:rsidRPr="00F9035C">
          <w:rPr>
            <w:rStyle w:val="Hyperlink"/>
          </w:rPr>
          <w:t>R</w:t>
        </w:r>
        <w:r w:rsidRPr="00F9035C">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736CE241"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9BEDCD7" w14:textId="525819A3" w:rsidR="003F3125" w:rsidRPr="001E7D1B" w:rsidRDefault="003F3125" w:rsidP="003F3125">
      <w:pPr>
        <w:rPr>
          <w:color w:val="000000" w:themeColor="text1"/>
        </w:rPr>
      </w:pPr>
      <w:r w:rsidRPr="001E7D1B">
        <w:rPr>
          <w:rFonts w:eastAsiaTheme="minorHAnsi"/>
          <w:i/>
          <w:iCs/>
          <w:color w:val="000000" w:themeColor="text1"/>
          <w:sz w:val="21"/>
          <w:szCs w:val="21"/>
        </w:rPr>
        <w:t xml:space="preserve">The assessment criteria for assessing </w:t>
      </w:r>
      <w:r w:rsidR="006B2A7C" w:rsidRPr="001E7D1B">
        <w:rPr>
          <w:rFonts w:eastAsiaTheme="minorHAnsi"/>
          <w:i/>
          <w:iCs/>
          <w:color w:val="000000" w:themeColor="text1"/>
          <w:sz w:val="21"/>
          <w:szCs w:val="21"/>
        </w:rPr>
        <w:t>delivery</w:t>
      </w:r>
      <w:r w:rsidRPr="001E7D1B">
        <w:rPr>
          <w:rFonts w:eastAsiaTheme="minorHAnsi"/>
          <w:i/>
          <w:iCs/>
          <w:color w:val="000000" w:themeColor="text1"/>
          <w:sz w:val="21"/>
          <w:szCs w:val="21"/>
        </w:rPr>
        <w:t xml:space="preserve"> is:</w:t>
      </w:r>
    </w:p>
    <w:p w14:paraId="6A2B0177" w14:textId="77777777" w:rsidR="003F3125" w:rsidRPr="001E7D1B" w:rsidRDefault="003F3125" w:rsidP="003F3125">
      <w:pPr>
        <w:numPr>
          <w:ilvl w:val="0"/>
          <w:numId w:val="27"/>
        </w:numPr>
        <w:rPr>
          <w:color w:val="000000" w:themeColor="text1"/>
        </w:rPr>
      </w:pPr>
      <w:r w:rsidRPr="001E7D1B">
        <w:rPr>
          <w:i/>
          <w:iCs/>
          <w:color w:val="000000" w:themeColor="text1"/>
          <w:sz w:val="21"/>
          <w:szCs w:val="21"/>
        </w:rPr>
        <w:t>Exceeding: Students receiving a score of 90 or above (out of 100).  </w:t>
      </w:r>
    </w:p>
    <w:p w14:paraId="0EE41883" w14:textId="77777777" w:rsidR="003F3125" w:rsidRPr="001E7D1B" w:rsidRDefault="003F3125" w:rsidP="003F3125">
      <w:pPr>
        <w:numPr>
          <w:ilvl w:val="0"/>
          <w:numId w:val="27"/>
        </w:numPr>
        <w:rPr>
          <w:color w:val="000000" w:themeColor="text1"/>
        </w:rPr>
      </w:pPr>
      <w:r w:rsidRPr="001E7D1B">
        <w:rPr>
          <w:i/>
          <w:iCs/>
          <w:color w:val="000000" w:themeColor="text1"/>
          <w:sz w:val="21"/>
          <w:szCs w:val="21"/>
        </w:rPr>
        <w:t>Meeting: Students receiving a score of 80-89.9  </w:t>
      </w:r>
    </w:p>
    <w:p w14:paraId="5F8D0ABE" w14:textId="77777777" w:rsidR="003F3125" w:rsidRPr="001E7D1B" w:rsidRDefault="003F3125" w:rsidP="003F3125">
      <w:pPr>
        <w:numPr>
          <w:ilvl w:val="0"/>
          <w:numId w:val="27"/>
        </w:numPr>
        <w:rPr>
          <w:color w:val="000000" w:themeColor="text1"/>
        </w:rPr>
      </w:pPr>
      <w:r w:rsidRPr="001E7D1B">
        <w:rPr>
          <w:i/>
          <w:iCs/>
          <w:color w:val="000000" w:themeColor="text1"/>
          <w:sz w:val="21"/>
          <w:szCs w:val="21"/>
        </w:rPr>
        <w:t>Approaching: Students receiving a score of 70-79.9 </w:t>
      </w:r>
    </w:p>
    <w:p w14:paraId="40E1FADB" w14:textId="7A3F2519" w:rsidR="003F3125" w:rsidRPr="001E7D1B" w:rsidRDefault="003F3125" w:rsidP="003F3125">
      <w:pPr>
        <w:numPr>
          <w:ilvl w:val="0"/>
          <w:numId w:val="27"/>
        </w:numPr>
        <w:rPr>
          <w:color w:val="000000" w:themeColor="text1"/>
        </w:rPr>
      </w:pPr>
      <w:r w:rsidRPr="001E7D1B">
        <w:rPr>
          <w:i/>
          <w:iCs/>
          <w:color w:val="000000" w:themeColor="text1"/>
          <w:sz w:val="21"/>
          <w:szCs w:val="21"/>
        </w:rPr>
        <w:t>Not Approaching: Students receiving a score of 69.9 and below</w:t>
      </w:r>
    </w:p>
    <w:p w14:paraId="3861899D" w14:textId="77777777" w:rsidR="003F3125" w:rsidRPr="001E7D1B" w:rsidRDefault="003F3125" w:rsidP="003F3125">
      <w:pPr>
        <w:autoSpaceDE w:val="0"/>
        <w:autoSpaceDN w:val="0"/>
        <w:adjustRightInd w:val="0"/>
        <w:rPr>
          <w:rFonts w:eastAsiaTheme="minorHAnsi"/>
          <w:i/>
          <w:iCs/>
          <w:color w:val="000000" w:themeColor="text1"/>
          <w:sz w:val="21"/>
          <w:szCs w:val="21"/>
        </w:rPr>
      </w:pPr>
    </w:p>
    <w:p w14:paraId="10E90EA6" w14:textId="61A929C9" w:rsidR="003F3125" w:rsidRPr="001E7D1B" w:rsidRDefault="003F3125" w:rsidP="003F3125">
      <w:pPr>
        <w:autoSpaceDE w:val="0"/>
        <w:autoSpaceDN w:val="0"/>
        <w:adjustRightInd w:val="0"/>
        <w:rPr>
          <w:rFonts w:eastAsiaTheme="minorHAnsi"/>
          <w:i/>
          <w:iCs/>
          <w:color w:val="000000" w:themeColor="text1"/>
          <w:sz w:val="21"/>
          <w:szCs w:val="21"/>
        </w:rPr>
      </w:pPr>
      <w:r w:rsidRPr="001E7D1B">
        <w:rPr>
          <w:rFonts w:eastAsiaTheme="minorHAnsi"/>
          <w:i/>
          <w:iCs/>
          <w:color w:val="000000" w:themeColor="text1"/>
          <w:sz w:val="21"/>
          <w:szCs w:val="21"/>
        </w:rPr>
        <w:t>The assessment criteria for assessing</w:t>
      </w:r>
      <w:r w:rsidRPr="001E7D1B">
        <w:rPr>
          <w:i/>
          <w:iCs/>
          <w:color w:val="000000" w:themeColor="text1"/>
          <w:sz w:val="21"/>
          <w:szCs w:val="21"/>
          <w:shd w:val="clear" w:color="auto" w:fill="FFFFFF"/>
        </w:rPr>
        <w:t xml:space="preserve"> </w:t>
      </w:r>
      <w:r w:rsidR="006B2A7C" w:rsidRPr="001E7D1B">
        <w:rPr>
          <w:i/>
          <w:iCs/>
          <w:color w:val="000000" w:themeColor="text1"/>
          <w:sz w:val="21"/>
          <w:szCs w:val="21"/>
          <w:shd w:val="clear" w:color="auto" w:fill="FFFFFF"/>
        </w:rPr>
        <w:t>organization</w:t>
      </w:r>
      <w:r w:rsidRPr="001E7D1B">
        <w:rPr>
          <w:rFonts w:eastAsiaTheme="minorHAnsi"/>
          <w:i/>
          <w:iCs/>
          <w:color w:val="000000" w:themeColor="text1"/>
          <w:sz w:val="21"/>
          <w:szCs w:val="21"/>
        </w:rPr>
        <w:t xml:space="preserve"> is: </w:t>
      </w:r>
    </w:p>
    <w:p w14:paraId="57E3BC23" w14:textId="703E9729" w:rsidR="003F3125" w:rsidRPr="001E7D1B" w:rsidRDefault="003F3125" w:rsidP="003F3125">
      <w:pPr>
        <w:numPr>
          <w:ilvl w:val="0"/>
          <w:numId w:val="28"/>
        </w:numPr>
        <w:rPr>
          <w:color w:val="000000" w:themeColor="text1"/>
        </w:rPr>
      </w:pPr>
      <w:r w:rsidRPr="001E7D1B">
        <w:rPr>
          <w:i/>
          <w:iCs/>
          <w:color w:val="000000" w:themeColor="text1"/>
          <w:sz w:val="21"/>
          <w:szCs w:val="21"/>
        </w:rPr>
        <w:t>Exceeding: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 xml:space="preserve">receiving 40 points </w:t>
      </w:r>
    </w:p>
    <w:p w14:paraId="56B56FA4" w14:textId="027BBA8E" w:rsidR="003F3125" w:rsidRPr="001E7D1B" w:rsidRDefault="003F3125" w:rsidP="003F3125">
      <w:pPr>
        <w:numPr>
          <w:ilvl w:val="0"/>
          <w:numId w:val="28"/>
        </w:numPr>
        <w:rPr>
          <w:color w:val="000000" w:themeColor="text1"/>
        </w:rPr>
      </w:pPr>
      <w:r w:rsidRPr="001E7D1B">
        <w:rPr>
          <w:i/>
          <w:iCs/>
          <w:color w:val="000000" w:themeColor="text1"/>
          <w:sz w:val="21"/>
          <w:szCs w:val="21"/>
        </w:rPr>
        <w:t>Meeting: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receiving 30-39 points</w:t>
      </w:r>
    </w:p>
    <w:p w14:paraId="0988DA1F" w14:textId="2D5D7F29" w:rsidR="003F3125" w:rsidRPr="001E7D1B" w:rsidRDefault="003F3125" w:rsidP="003F3125">
      <w:pPr>
        <w:numPr>
          <w:ilvl w:val="0"/>
          <w:numId w:val="28"/>
        </w:numPr>
        <w:rPr>
          <w:color w:val="000000" w:themeColor="text1"/>
        </w:rPr>
      </w:pPr>
      <w:r w:rsidRPr="001E7D1B">
        <w:rPr>
          <w:i/>
          <w:iCs/>
          <w:color w:val="000000" w:themeColor="text1"/>
          <w:sz w:val="21"/>
          <w:szCs w:val="21"/>
        </w:rPr>
        <w:t>Approaching: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receiving 20-29 points</w:t>
      </w:r>
    </w:p>
    <w:p w14:paraId="62248E2F" w14:textId="547A46A2" w:rsidR="003F3125" w:rsidRPr="001E7D1B" w:rsidRDefault="003F3125" w:rsidP="003F3125">
      <w:pPr>
        <w:numPr>
          <w:ilvl w:val="0"/>
          <w:numId w:val="28"/>
        </w:numPr>
        <w:rPr>
          <w:color w:val="000000" w:themeColor="text1"/>
        </w:rPr>
      </w:pPr>
      <w:r w:rsidRPr="001E7D1B">
        <w:rPr>
          <w:i/>
          <w:iCs/>
          <w:color w:val="000000" w:themeColor="text1"/>
          <w:sz w:val="21"/>
          <w:szCs w:val="21"/>
        </w:rPr>
        <w:t>Not approaching: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receiving 19 points or less</w:t>
      </w:r>
    </w:p>
    <w:p w14:paraId="3330CCCD" w14:textId="77777777" w:rsidR="00F9035C" w:rsidRPr="00883FCF" w:rsidRDefault="00F9035C"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44C604D" w:rsidR="00DB529E" w:rsidRPr="00920B30" w:rsidRDefault="00C1083E"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sample no fewer than </w:t>
      </w:r>
      <w:proofErr w:type="gramStart"/>
      <w:r w:rsidRPr="009A508F">
        <w:rPr>
          <w:bdr w:val="none" w:sz="0" w:space="0" w:color="auto" w:frame="1"/>
        </w:rPr>
        <w:t>a majority of</w:t>
      </w:r>
      <w:proofErr w:type="gramEnd"/>
      <w:r w:rsidRPr="009A508F">
        <w:rPr>
          <w:bdr w:val="none" w:sz="0" w:space="0" w:color="auto" w:frame="1"/>
        </w:rPr>
        <w:t xml:space="preserve"> sections annually for each course. At least one of those sections must </w:t>
      </w:r>
      <w:r w:rsidRPr="00DD41AC">
        <w:rPr>
          <w:bdr w:val="none" w:sz="0" w:space="0" w:color="auto" w:frame="1"/>
        </w:rPr>
        <w:t xml:space="preserve">come from each semester the course is taught, including summer and </w:t>
      </w:r>
      <w:r w:rsidR="00A03A92" w:rsidRPr="00DD41AC">
        <w:rPr>
          <w:bdr w:val="none" w:sz="0" w:space="0" w:color="auto" w:frame="1"/>
        </w:rPr>
        <w:t xml:space="preserve">intersession </w:t>
      </w:r>
      <w:r w:rsidR="00A03A92" w:rsidRPr="00DD41AC">
        <w:rPr>
          <w:b/>
          <w:bCs/>
          <w:i/>
          <w:iCs/>
          <w:color w:val="000000"/>
          <w:bdr w:val="none" w:sz="0" w:space="0" w:color="auto" w:frame="1"/>
        </w:rPr>
        <w:t>(with the exception of sections taught as part of a Study Abroad program)</w:t>
      </w:r>
      <w:r w:rsidRPr="00DD41AC">
        <w:rPr>
          <w:bdr w:val="none" w:sz="0" w:space="0" w:color="auto" w:frame="1"/>
        </w:rPr>
        <w:t>. In addition, at least one section must come from each modality (in-person, hybrid, remote, asynchronous) by which the course is taught</w:t>
      </w:r>
      <w:r w:rsidRPr="009A508F">
        <w:rPr>
          <w:bdr w:val="none" w:sz="0" w:space="0" w:color="auto" w:frame="1"/>
        </w:rPr>
        <w:t xml:space="preserve">. </w:t>
      </w:r>
      <w:r w:rsidRPr="009A508F">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7A5D0AA1" w14:textId="77777777" w:rsidR="00920B30" w:rsidRPr="00920B30" w:rsidRDefault="00920B30" w:rsidP="00920B30">
      <w:pPr>
        <w:pStyle w:val="ListParagraph"/>
        <w:ind w:left="90"/>
        <w:rPr>
          <w:color w:val="000000" w:themeColor="text1"/>
          <w:shd w:val="clear" w:color="auto" w:fill="FFFFFF"/>
        </w:rPr>
      </w:pPr>
    </w:p>
    <w:p w14:paraId="7F001CB1" w14:textId="77777777" w:rsidR="00920B30" w:rsidRDefault="00920B30" w:rsidP="00920B30">
      <w:pPr>
        <w:rPr>
          <w:color w:val="000000" w:themeColor="text1"/>
          <w:shd w:val="clear" w:color="auto" w:fill="FFFFFF"/>
        </w:rPr>
      </w:pPr>
    </w:p>
    <w:p w14:paraId="3D1BCC76" w14:textId="77777777" w:rsidR="00920B30" w:rsidRPr="00883FCF" w:rsidRDefault="00920B30" w:rsidP="00920B30">
      <w:pPr>
        <w:pStyle w:val="Heading2"/>
        <w:shd w:val="clear" w:color="auto" w:fill="D0CECE" w:themeFill="background2" w:themeFillShade="E6"/>
      </w:pPr>
      <w:r w:rsidRPr="00883FCF">
        <w:t>Section Four: Secondary and Tertiary Proficiencies</w:t>
      </w:r>
    </w:p>
    <w:p w14:paraId="6E7FAB4C" w14:textId="77777777" w:rsidR="00920B30" w:rsidRPr="00883FCF" w:rsidRDefault="00920B30" w:rsidP="00920B30">
      <w:pPr>
        <w:spacing w:line="276" w:lineRule="auto"/>
      </w:pPr>
    </w:p>
    <w:p w14:paraId="32DB7A0C" w14:textId="77777777" w:rsidR="00920B30" w:rsidRPr="00883FCF" w:rsidRDefault="00920B30" w:rsidP="00920B30">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28E5E684" w14:textId="77777777" w:rsidR="00920B30" w:rsidRPr="00883FCF" w:rsidRDefault="00920B30" w:rsidP="00920B30">
      <w:pPr>
        <w:spacing w:line="276" w:lineRule="auto"/>
        <w:rPr>
          <w:color w:val="461D7C"/>
        </w:rPr>
      </w:pPr>
    </w:p>
    <w:p w14:paraId="16C92CB9" w14:textId="77777777" w:rsidR="00920B30" w:rsidRPr="00883FCF" w:rsidRDefault="00920B30" w:rsidP="00920B30">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3EC575B8" w14:textId="77777777" w:rsidR="00920B30" w:rsidRPr="00883FCF" w:rsidRDefault="00920B30" w:rsidP="00920B30">
      <w:pPr>
        <w:spacing w:line="276" w:lineRule="auto"/>
        <w:rPr>
          <w:color w:val="000000" w:themeColor="text1"/>
        </w:rPr>
        <w:sectPr w:rsidR="00920B30" w:rsidRPr="00883FCF" w:rsidSect="00F20DD5">
          <w:type w:val="continuous"/>
          <w:pgSz w:w="12240" w:h="15840"/>
          <w:pgMar w:top="1440" w:right="1440" w:bottom="1440" w:left="1440" w:header="720" w:footer="720" w:gutter="0"/>
          <w:cols w:space="720"/>
          <w:docGrid w:linePitch="360"/>
        </w:sectPr>
      </w:pPr>
    </w:p>
    <w:p w14:paraId="3841FCBF" w14:textId="77777777" w:rsidR="00920B30" w:rsidRPr="00883FCF" w:rsidRDefault="00920B30" w:rsidP="00920B30">
      <w:pPr>
        <w:spacing w:line="276" w:lineRule="auto"/>
        <w:rPr>
          <w:color w:val="000000" w:themeColor="text1"/>
        </w:rPr>
        <w:sectPr w:rsidR="00920B30" w:rsidRPr="00883FCF" w:rsidSect="00F20DD5">
          <w:type w:val="continuous"/>
          <w:pgSz w:w="12240" w:h="15840"/>
          <w:pgMar w:top="1440" w:right="1440" w:bottom="1440" w:left="1440" w:header="720" w:footer="720" w:gutter="0"/>
          <w:cols w:space="720"/>
          <w:docGrid w:linePitch="360"/>
        </w:sectPr>
      </w:pPr>
    </w:p>
    <w:p w14:paraId="5689EA40"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Civic Engagement</w:t>
      </w:r>
    </w:p>
    <w:p w14:paraId="03EC824E"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 xml:space="preserve">Ethical Reasoning </w:t>
      </w:r>
    </w:p>
    <w:p w14:paraId="234F90C7"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Global Learning</w:t>
      </w:r>
    </w:p>
    <w:p w14:paraId="3E71DCBD"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Inquiry and Analysis</w:t>
      </w:r>
    </w:p>
    <w:p w14:paraId="312E0C36"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4E974D61" w14:textId="77777777" w:rsidR="00920B30" w:rsidRPr="00883FCF" w:rsidRDefault="00920B30" w:rsidP="00920B30">
      <w:pPr>
        <w:pStyle w:val="ListParagraph"/>
        <w:numPr>
          <w:ilvl w:val="0"/>
          <w:numId w:val="19"/>
        </w:numPr>
        <w:spacing w:line="276" w:lineRule="auto"/>
        <w:rPr>
          <w:color w:val="000000" w:themeColor="text1"/>
        </w:rPr>
        <w:sectPr w:rsidR="00920B30" w:rsidRPr="00883FCF" w:rsidSect="00C766AE">
          <w:type w:val="continuous"/>
          <w:pgSz w:w="12240" w:h="15840"/>
          <w:pgMar w:top="1440" w:right="1440" w:bottom="1440" w:left="1440" w:header="720" w:footer="720" w:gutter="0"/>
          <w:cols w:num="2" w:space="720"/>
          <w:docGrid w:linePitch="360"/>
        </w:sectPr>
      </w:pPr>
    </w:p>
    <w:p w14:paraId="1D80734F"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 xml:space="preserve">Oral Communication </w:t>
      </w:r>
    </w:p>
    <w:p w14:paraId="63D454D8"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 xml:space="preserve">Problem Solving </w:t>
      </w:r>
    </w:p>
    <w:p w14:paraId="63C7D6AE" w14:textId="77777777" w:rsidR="00920B30" w:rsidRPr="00883FCF" w:rsidRDefault="00920B30" w:rsidP="00920B30">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r w:rsidRPr="00883FCF">
        <w:rPr>
          <w:color w:val="000000" w:themeColor="text1"/>
        </w:rPr>
        <w:t xml:space="preserve"> </w:t>
      </w:r>
    </w:p>
    <w:p w14:paraId="0483C6DA" w14:textId="77777777" w:rsidR="00920B30" w:rsidRPr="00883FCF" w:rsidRDefault="00920B30" w:rsidP="00920B30">
      <w:pPr>
        <w:pStyle w:val="ListParagraph"/>
        <w:numPr>
          <w:ilvl w:val="0"/>
          <w:numId w:val="19"/>
        </w:numPr>
        <w:rPr>
          <w:color w:val="000000" w:themeColor="text1"/>
        </w:rPr>
        <w:sectPr w:rsidR="00920B30"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59C6DD11" w14:textId="77777777" w:rsidR="00920B30" w:rsidRPr="00920B30" w:rsidRDefault="00920B30" w:rsidP="00920B30">
      <w:pPr>
        <w:rPr>
          <w:color w:val="000000" w:themeColor="text1"/>
          <w:shd w:val="clear" w:color="auto" w:fill="FFFFFF"/>
        </w:rPr>
      </w:pPr>
    </w:p>
    <w:p w14:paraId="6CC9F96A" w14:textId="77777777" w:rsidR="00DB529E" w:rsidRDefault="00DB529E">
      <w:pPr>
        <w:rPr>
          <w:color w:val="000000" w:themeColor="text1"/>
          <w:shd w:val="clear" w:color="auto" w:fill="FFFFFF"/>
        </w:rPr>
      </w:pPr>
      <w:r>
        <w:rPr>
          <w:color w:val="000000" w:themeColor="text1"/>
          <w:shd w:val="clear" w:color="auto" w:fill="FFFFFF"/>
        </w:rPr>
        <w:br w:type="page"/>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22C0A850"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B66AFE">
        <w:rPr>
          <w:color w:val="000000" w:themeColor="text1"/>
        </w:rPr>
        <w:t>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28E0A719" w14:textId="77777777" w:rsidR="00920B30" w:rsidRDefault="00920B30" w:rsidP="00E7226E">
      <w:pPr>
        <w:pStyle w:val="ListParagraph"/>
        <w:ind w:right="-630"/>
        <w:rPr>
          <w:i/>
          <w:iCs/>
          <w:color w:val="333333"/>
          <w:shd w:val="clear" w:color="auto" w:fill="FFFFFF"/>
        </w:rPr>
      </w:pPr>
    </w:p>
    <w:p w14:paraId="6E2023D5" w14:textId="77777777" w:rsidR="00920B30" w:rsidRPr="00E7226E" w:rsidRDefault="00920B30"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1E0AF945" w:rsidR="00977BEA" w:rsidRDefault="00977BEA" w:rsidP="00977BEA">
      <w:pPr>
        <w:pStyle w:val="ListParagraph"/>
        <w:numPr>
          <w:ilvl w:val="0"/>
          <w:numId w:val="26"/>
        </w:numPr>
        <w:tabs>
          <w:tab w:val="left" w:pos="1120"/>
        </w:tabs>
      </w:pPr>
      <w:r>
        <w:t>A sample syllabus with the ILC language is attached.</w:t>
      </w:r>
    </w:p>
    <w:p w14:paraId="197905D1" w14:textId="77777777" w:rsidR="00DD41AC" w:rsidRPr="00403677" w:rsidRDefault="00DD41AC" w:rsidP="00DD41AC">
      <w:pPr>
        <w:pStyle w:val="ListParagraph"/>
        <w:tabs>
          <w:tab w:val="left" w:pos="1120"/>
        </w:tabs>
      </w:pPr>
    </w:p>
    <w:p w14:paraId="52E0D32E" w14:textId="77777777" w:rsidR="00DD41AC" w:rsidRPr="00403677" w:rsidRDefault="00DD41AC" w:rsidP="00DD41AC">
      <w:pPr>
        <w:tabs>
          <w:tab w:val="left" w:pos="1120"/>
        </w:tabs>
      </w:pPr>
    </w:p>
    <w:p w14:paraId="161264A7" w14:textId="77777777" w:rsidR="00DD41AC" w:rsidRPr="00403677" w:rsidRDefault="00DD41AC" w:rsidP="00DD41AC">
      <w:pPr>
        <w:tabs>
          <w:tab w:val="left" w:pos="1120"/>
        </w:tabs>
      </w:pPr>
    </w:p>
    <w:p w14:paraId="5AAC2572" w14:textId="77777777" w:rsidR="00DD41AC" w:rsidRPr="00403677" w:rsidRDefault="00DD41AC" w:rsidP="00DD41AC">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21" w:history="1">
        <w:r w:rsidRPr="00403677">
          <w:rPr>
            <w:rStyle w:val="Hyperlink"/>
          </w:rPr>
          <w:t>gened@lsu.edu.</w:t>
        </w:r>
      </w:hyperlink>
    </w:p>
    <w:p w14:paraId="19256AE5" w14:textId="77777777" w:rsidR="00DD41AC" w:rsidRPr="00977BEA" w:rsidRDefault="00DD41AC" w:rsidP="00DD41AC">
      <w:pPr>
        <w:tabs>
          <w:tab w:val="left" w:pos="1120"/>
        </w:tabs>
      </w:pPr>
    </w:p>
    <w:p w14:paraId="2BEB2855" w14:textId="2934487D" w:rsidR="00977BEA" w:rsidRPr="00B4135C" w:rsidRDefault="00977BEA" w:rsidP="00B4135C">
      <w:pPr>
        <w:rPr>
          <w:b/>
          <w:color w:val="000000" w:themeColor="text1"/>
        </w:rPr>
      </w:pPr>
    </w:p>
    <w:sectPr w:rsidR="00977BEA" w:rsidRPr="00B4135C" w:rsidSect="00F20DD5">
      <w:headerReference w:type="even" r:id="rId22"/>
      <w:headerReference w:type="default" r:id="rId23"/>
      <w:footerReference w:type="even" r:id="rId24"/>
      <w:footerReference w:type="default" r:id="rId25"/>
      <w:head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7815" w14:textId="77777777" w:rsidR="007B52E5" w:rsidRDefault="007B52E5" w:rsidP="00107F1C">
      <w:r>
        <w:separator/>
      </w:r>
    </w:p>
  </w:endnote>
  <w:endnote w:type="continuationSeparator" w:id="0">
    <w:p w14:paraId="778CFA2A" w14:textId="77777777" w:rsidR="007B52E5" w:rsidRDefault="007B52E5"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1C58D866" w:rsidR="00977BEA" w:rsidRDefault="00920B30"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2D1691C9" w:rsidR="00977BEA" w:rsidRDefault="00977BEA" w:rsidP="00977BEA">
    <w:pPr>
      <w:pStyle w:val="Footer"/>
    </w:pPr>
    <w:r>
      <w:t xml:space="preserve">Approved </w:t>
    </w:r>
    <w:r w:rsidR="00DD41AC">
      <w:t>July</w:t>
    </w:r>
    <w:r>
      <w:t xml:space="preserve"> 2</w:t>
    </w:r>
    <w:r w:rsidR="00DD41AC">
      <w:t>7,</w:t>
    </w:r>
    <w:r>
      <w:t xml:space="preserve">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B47E" w14:textId="77777777" w:rsidR="007B52E5" w:rsidRDefault="007B52E5" w:rsidP="00107F1C">
      <w:r>
        <w:separator/>
      </w:r>
    </w:p>
  </w:footnote>
  <w:footnote w:type="continuationSeparator" w:id="0">
    <w:p w14:paraId="7BFDF90B" w14:textId="77777777" w:rsidR="007B52E5" w:rsidRDefault="007B52E5"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223945">
    <w:abstractNumId w:val="26"/>
  </w:num>
  <w:num w:numId="2" w16cid:durableId="2013604656">
    <w:abstractNumId w:val="19"/>
  </w:num>
  <w:num w:numId="3" w16cid:durableId="1767993720">
    <w:abstractNumId w:val="4"/>
  </w:num>
  <w:num w:numId="4" w16cid:durableId="830218595">
    <w:abstractNumId w:val="7"/>
  </w:num>
  <w:num w:numId="5" w16cid:durableId="653870987">
    <w:abstractNumId w:val="21"/>
  </w:num>
  <w:num w:numId="6" w16cid:durableId="1463422674">
    <w:abstractNumId w:val="1"/>
  </w:num>
  <w:num w:numId="7" w16cid:durableId="212742662">
    <w:abstractNumId w:val="27"/>
  </w:num>
  <w:num w:numId="8" w16cid:durableId="88357217">
    <w:abstractNumId w:val="0"/>
  </w:num>
  <w:num w:numId="9" w16cid:durableId="1548756040">
    <w:abstractNumId w:val="8"/>
  </w:num>
  <w:num w:numId="10" w16cid:durableId="176192368">
    <w:abstractNumId w:val="22"/>
  </w:num>
  <w:num w:numId="11" w16cid:durableId="823931050">
    <w:abstractNumId w:val="17"/>
  </w:num>
  <w:num w:numId="12" w16cid:durableId="832374972">
    <w:abstractNumId w:val="5"/>
  </w:num>
  <w:num w:numId="13" w16cid:durableId="14818385">
    <w:abstractNumId w:val="10"/>
  </w:num>
  <w:num w:numId="14" w16cid:durableId="199706506">
    <w:abstractNumId w:val="20"/>
  </w:num>
  <w:num w:numId="15" w16cid:durableId="2017533499">
    <w:abstractNumId w:val="6"/>
  </w:num>
  <w:num w:numId="16" w16cid:durableId="1814256745">
    <w:abstractNumId w:val="23"/>
  </w:num>
  <w:num w:numId="17" w16cid:durableId="148327172">
    <w:abstractNumId w:val="11"/>
  </w:num>
  <w:num w:numId="18" w16cid:durableId="1765103197">
    <w:abstractNumId w:val="2"/>
  </w:num>
  <w:num w:numId="19" w16cid:durableId="448472518">
    <w:abstractNumId w:val="16"/>
  </w:num>
  <w:num w:numId="20" w16cid:durableId="1073119152">
    <w:abstractNumId w:val="12"/>
  </w:num>
  <w:num w:numId="21" w16cid:durableId="1819417575">
    <w:abstractNumId w:val="14"/>
  </w:num>
  <w:num w:numId="22" w16cid:durableId="1634947996">
    <w:abstractNumId w:val="9"/>
  </w:num>
  <w:num w:numId="23" w16cid:durableId="1889026690">
    <w:abstractNumId w:val="24"/>
  </w:num>
  <w:num w:numId="24" w16cid:durableId="197278196">
    <w:abstractNumId w:val="25"/>
  </w:num>
  <w:num w:numId="25" w16cid:durableId="238176485">
    <w:abstractNumId w:val="18"/>
  </w:num>
  <w:num w:numId="26" w16cid:durableId="1280641772">
    <w:abstractNumId w:val="3"/>
  </w:num>
  <w:num w:numId="27" w16cid:durableId="1681810743">
    <w:abstractNumId w:val="13"/>
  </w:num>
  <w:num w:numId="28" w16cid:durableId="20633979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011C1"/>
    <w:rsid w:val="00013A43"/>
    <w:rsid w:val="00017EBD"/>
    <w:rsid w:val="000248C1"/>
    <w:rsid w:val="00034728"/>
    <w:rsid w:val="0003556D"/>
    <w:rsid w:val="000363FD"/>
    <w:rsid w:val="00036F39"/>
    <w:rsid w:val="00040FFB"/>
    <w:rsid w:val="0004471B"/>
    <w:rsid w:val="00045645"/>
    <w:rsid w:val="00047B2E"/>
    <w:rsid w:val="00054886"/>
    <w:rsid w:val="000617C3"/>
    <w:rsid w:val="00063389"/>
    <w:rsid w:val="00064CEB"/>
    <w:rsid w:val="00072252"/>
    <w:rsid w:val="00074C0A"/>
    <w:rsid w:val="0008720C"/>
    <w:rsid w:val="000A4A2A"/>
    <w:rsid w:val="000B744D"/>
    <w:rsid w:val="000C743B"/>
    <w:rsid w:val="000E56F8"/>
    <w:rsid w:val="000E6FB4"/>
    <w:rsid w:val="000F4B8E"/>
    <w:rsid w:val="00105177"/>
    <w:rsid w:val="00107B7A"/>
    <w:rsid w:val="00107F1C"/>
    <w:rsid w:val="00110547"/>
    <w:rsid w:val="00112195"/>
    <w:rsid w:val="00120A15"/>
    <w:rsid w:val="00123BBC"/>
    <w:rsid w:val="001542F3"/>
    <w:rsid w:val="0015526C"/>
    <w:rsid w:val="001563BA"/>
    <w:rsid w:val="00161721"/>
    <w:rsid w:val="00172BC7"/>
    <w:rsid w:val="0019251A"/>
    <w:rsid w:val="00193084"/>
    <w:rsid w:val="001970FD"/>
    <w:rsid w:val="001A4D76"/>
    <w:rsid w:val="001B6BD9"/>
    <w:rsid w:val="001C2F82"/>
    <w:rsid w:val="001E4E77"/>
    <w:rsid w:val="001E7D1B"/>
    <w:rsid w:val="001F1D8E"/>
    <w:rsid w:val="001F3433"/>
    <w:rsid w:val="001F4AC9"/>
    <w:rsid w:val="002006C5"/>
    <w:rsid w:val="00201329"/>
    <w:rsid w:val="002020B4"/>
    <w:rsid w:val="00206098"/>
    <w:rsid w:val="002068DF"/>
    <w:rsid w:val="00211257"/>
    <w:rsid w:val="002370F7"/>
    <w:rsid w:val="00250B26"/>
    <w:rsid w:val="00250F40"/>
    <w:rsid w:val="002558F3"/>
    <w:rsid w:val="00276FFC"/>
    <w:rsid w:val="0028251E"/>
    <w:rsid w:val="002861EC"/>
    <w:rsid w:val="002871CE"/>
    <w:rsid w:val="00287367"/>
    <w:rsid w:val="00293884"/>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E6E74"/>
    <w:rsid w:val="002F22CF"/>
    <w:rsid w:val="002F6175"/>
    <w:rsid w:val="00302240"/>
    <w:rsid w:val="0031045D"/>
    <w:rsid w:val="00316D78"/>
    <w:rsid w:val="003255C5"/>
    <w:rsid w:val="00330A5F"/>
    <w:rsid w:val="003410DD"/>
    <w:rsid w:val="00343A75"/>
    <w:rsid w:val="00345029"/>
    <w:rsid w:val="003500FE"/>
    <w:rsid w:val="003511A0"/>
    <w:rsid w:val="00354D66"/>
    <w:rsid w:val="00367CA3"/>
    <w:rsid w:val="00375EB1"/>
    <w:rsid w:val="003831D0"/>
    <w:rsid w:val="00395F16"/>
    <w:rsid w:val="003A2F24"/>
    <w:rsid w:val="003A2FDA"/>
    <w:rsid w:val="003A43E1"/>
    <w:rsid w:val="003A59D6"/>
    <w:rsid w:val="003B7AB9"/>
    <w:rsid w:val="003D1A87"/>
    <w:rsid w:val="003E0DF2"/>
    <w:rsid w:val="003E39AD"/>
    <w:rsid w:val="003E4388"/>
    <w:rsid w:val="003E78C3"/>
    <w:rsid w:val="003F0A2B"/>
    <w:rsid w:val="003F14AB"/>
    <w:rsid w:val="003F3125"/>
    <w:rsid w:val="003F7EC0"/>
    <w:rsid w:val="004002AD"/>
    <w:rsid w:val="00412B36"/>
    <w:rsid w:val="0041348E"/>
    <w:rsid w:val="004238CF"/>
    <w:rsid w:val="004262DE"/>
    <w:rsid w:val="00435FBB"/>
    <w:rsid w:val="004371C0"/>
    <w:rsid w:val="004532D4"/>
    <w:rsid w:val="00453CEA"/>
    <w:rsid w:val="00466A4F"/>
    <w:rsid w:val="00475C7D"/>
    <w:rsid w:val="004814CB"/>
    <w:rsid w:val="004814E1"/>
    <w:rsid w:val="00486CEC"/>
    <w:rsid w:val="0049282E"/>
    <w:rsid w:val="004929E1"/>
    <w:rsid w:val="004964E1"/>
    <w:rsid w:val="004A45F8"/>
    <w:rsid w:val="004A6759"/>
    <w:rsid w:val="004C1F4A"/>
    <w:rsid w:val="004D3804"/>
    <w:rsid w:val="004F0427"/>
    <w:rsid w:val="00500200"/>
    <w:rsid w:val="00502F9C"/>
    <w:rsid w:val="00511722"/>
    <w:rsid w:val="00522512"/>
    <w:rsid w:val="00532497"/>
    <w:rsid w:val="0054296A"/>
    <w:rsid w:val="005435ED"/>
    <w:rsid w:val="00553976"/>
    <w:rsid w:val="00560B19"/>
    <w:rsid w:val="005635E7"/>
    <w:rsid w:val="00564195"/>
    <w:rsid w:val="00574AB4"/>
    <w:rsid w:val="005834BE"/>
    <w:rsid w:val="005908AC"/>
    <w:rsid w:val="00593606"/>
    <w:rsid w:val="005A1385"/>
    <w:rsid w:val="005A4890"/>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594B"/>
    <w:rsid w:val="0069357C"/>
    <w:rsid w:val="00694C0D"/>
    <w:rsid w:val="006964D0"/>
    <w:rsid w:val="006B02F3"/>
    <w:rsid w:val="006B075D"/>
    <w:rsid w:val="006B13E3"/>
    <w:rsid w:val="006B2A7C"/>
    <w:rsid w:val="006B54ED"/>
    <w:rsid w:val="006C1FDB"/>
    <w:rsid w:val="006C25E3"/>
    <w:rsid w:val="006D127F"/>
    <w:rsid w:val="006D38C7"/>
    <w:rsid w:val="00716F6B"/>
    <w:rsid w:val="00730B01"/>
    <w:rsid w:val="00735D7D"/>
    <w:rsid w:val="0074104C"/>
    <w:rsid w:val="007450B0"/>
    <w:rsid w:val="00746EBE"/>
    <w:rsid w:val="00770B7B"/>
    <w:rsid w:val="00772189"/>
    <w:rsid w:val="00776FB5"/>
    <w:rsid w:val="00777C64"/>
    <w:rsid w:val="0078136C"/>
    <w:rsid w:val="00786F6B"/>
    <w:rsid w:val="007A2789"/>
    <w:rsid w:val="007A4032"/>
    <w:rsid w:val="007A6B01"/>
    <w:rsid w:val="007B3645"/>
    <w:rsid w:val="007B52E5"/>
    <w:rsid w:val="007B7FF4"/>
    <w:rsid w:val="007F3A87"/>
    <w:rsid w:val="007F4B05"/>
    <w:rsid w:val="007F599E"/>
    <w:rsid w:val="007F6A71"/>
    <w:rsid w:val="00815A12"/>
    <w:rsid w:val="008278CF"/>
    <w:rsid w:val="00835C6E"/>
    <w:rsid w:val="00840E70"/>
    <w:rsid w:val="008414D0"/>
    <w:rsid w:val="00841FEB"/>
    <w:rsid w:val="00843549"/>
    <w:rsid w:val="00871020"/>
    <w:rsid w:val="00872797"/>
    <w:rsid w:val="008823E7"/>
    <w:rsid w:val="00882CAA"/>
    <w:rsid w:val="00883FCF"/>
    <w:rsid w:val="008A0EE5"/>
    <w:rsid w:val="008A164E"/>
    <w:rsid w:val="008A38C1"/>
    <w:rsid w:val="008A3BB3"/>
    <w:rsid w:val="008A4A1F"/>
    <w:rsid w:val="008B2590"/>
    <w:rsid w:val="008B2FFA"/>
    <w:rsid w:val="008C598E"/>
    <w:rsid w:val="008D0851"/>
    <w:rsid w:val="008D701B"/>
    <w:rsid w:val="008D7A04"/>
    <w:rsid w:val="008F21D5"/>
    <w:rsid w:val="00902025"/>
    <w:rsid w:val="0091244C"/>
    <w:rsid w:val="00920B30"/>
    <w:rsid w:val="009223DA"/>
    <w:rsid w:val="0094020B"/>
    <w:rsid w:val="00945824"/>
    <w:rsid w:val="009512D4"/>
    <w:rsid w:val="009610BD"/>
    <w:rsid w:val="00961763"/>
    <w:rsid w:val="00961BE9"/>
    <w:rsid w:val="009631DF"/>
    <w:rsid w:val="00966573"/>
    <w:rsid w:val="00977BEA"/>
    <w:rsid w:val="00981C8F"/>
    <w:rsid w:val="00982B72"/>
    <w:rsid w:val="00983E24"/>
    <w:rsid w:val="009967DA"/>
    <w:rsid w:val="0099763A"/>
    <w:rsid w:val="009A18D4"/>
    <w:rsid w:val="009B03FA"/>
    <w:rsid w:val="009B2147"/>
    <w:rsid w:val="009B3F01"/>
    <w:rsid w:val="009C4F34"/>
    <w:rsid w:val="009C64FC"/>
    <w:rsid w:val="009C6A26"/>
    <w:rsid w:val="009C766F"/>
    <w:rsid w:val="009D4C42"/>
    <w:rsid w:val="009D75A3"/>
    <w:rsid w:val="009E028A"/>
    <w:rsid w:val="009E48DF"/>
    <w:rsid w:val="009F4670"/>
    <w:rsid w:val="009F70EE"/>
    <w:rsid w:val="00A03A92"/>
    <w:rsid w:val="00A13EEB"/>
    <w:rsid w:val="00A2017F"/>
    <w:rsid w:val="00A23D0B"/>
    <w:rsid w:val="00A360E4"/>
    <w:rsid w:val="00A51934"/>
    <w:rsid w:val="00A52EE3"/>
    <w:rsid w:val="00A55EC2"/>
    <w:rsid w:val="00A571EC"/>
    <w:rsid w:val="00A62A4E"/>
    <w:rsid w:val="00A70745"/>
    <w:rsid w:val="00A778DA"/>
    <w:rsid w:val="00AB7127"/>
    <w:rsid w:val="00AB71E8"/>
    <w:rsid w:val="00AB72EA"/>
    <w:rsid w:val="00AC73A6"/>
    <w:rsid w:val="00AD2651"/>
    <w:rsid w:val="00AD3935"/>
    <w:rsid w:val="00AD4622"/>
    <w:rsid w:val="00AD6033"/>
    <w:rsid w:val="00AF2B47"/>
    <w:rsid w:val="00AF3138"/>
    <w:rsid w:val="00B0055E"/>
    <w:rsid w:val="00B02C3E"/>
    <w:rsid w:val="00B11F4A"/>
    <w:rsid w:val="00B24673"/>
    <w:rsid w:val="00B24EA3"/>
    <w:rsid w:val="00B34FBE"/>
    <w:rsid w:val="00B37078"/>
    <w:rsid w:val="00B375F9"/>
    <w:rsid w:val="00B37AC9"/>
    <w:rsid w:val="00B4135C"/>
    <w:rsid w:val="00B53AFA"/>
    <w:rsid w:val="00B54CCB"/>
    <w:rsid w:val="00B54DCC"/>
    <w:rsid w:val="00B6415E"/>
    <w:rsid w:val="00B66AFE"/>
    <w:rsid w:val="00B708AB"/>
    <w:rsid w:val="00B84436"/>
    <w:rsid w:val="00B85613"/>
    <w:rsid w:val="00B95032"/>
    <w:rsid w:val="00B97640"/>
    <w:rsid w:val="00BC572F"/>
    <w:rsid w:val="00BC5EEF"/>
    <w:rsid w:val="00BD5A18"/>
    <w:rsid w:val="00BD714F"/>
    <w:rsid w:val="00C07176"/>
    <w:rsid w:val="00C1083E"/>
    <w:rsid w:val="00C114E3"/>
    <w:rsid w:val="00C11E93"/>
    <w:rsid w:val="00C14643"/>
    <w:rsid w:val="00C21103"/>
    <w:rsid w:val="00C212E3"/>
    <w:rsid w:val="00C21536"/>
    <w:rsid w:val="00C24164"/>
    <w:rsid w:val="00C24BFA"/>
    <w:rsid w:val="00C37D06"/>
    <w:rsid w:val="00C47DC4"/>
    <w:rsid w:val="00C632D3"/>
    <w:rsid w:val="00C66C01"/>
    <w:rsid w:val="00C7447B"/>
    <w:rsid w:val="00C75E56"/>
    <w:rsid w:val="00C766AE"/>
    <w:rsid w:val="00C84B45"/>
    <w:rsid w:val="00C87F7D"/>
    <w:rsid w:val="00C910F2"/>
    <w:rsid w:val="00C97A03"/>
    <w:rsid w:val="00CA3925"/>
    <w:rsid w:val="00CB0A0A"/>
    <w:rsid w:val="00CB4BB6"/>
    <w:rsid w:val="00CB5B4F"/>
    <w:rsid w:val="00CC1553"/>
    <w:rsid w:val="00CD35B2"/>
    <w:rsid w:val="00CE2699"/>
    <w:rsid w:val="00CE35ED"/>
    <w:rsid w:val="00CE6721"/>
    <w:rsid w:val="00D00544"/>
    <w:rsid w:val="00D02D59"/>
    <w:rsid w:val="00D05D2A"/>
    <w:rsid w:val="00D151B5"/>
    <w:rsid w:val="00D240F9"/>
    <w:rsid w:val="00D25FC7"/>
    <w:rsid w:val="00D3036E"/>
    <w:rsid w:val="00D324EA"/>
    <w:rsid w:val="00D42A99"/>
    <w:rsid w:val="00D51831"/>
    <w:rsid w:val="00D651F3"/>
    <w:rsid w:val="00D73F8A"/>
    <w:rsid w:val="00D82A20"/>
    <w:rsid w:val="00D8538B"/>
    <w:rsid w:val="00D87F40"/>
    <w:rsid w:val="00D95095"/>
    <w:rsid w:val="00DB31FC"/>
    <w:rsid w:val="00DB40DB"/>
    <w:rsid w:val="00DB529E"/>
    <w:rsid w:val="00DC7B69"/>
    <w:rsid w:val="00DD0394"/>
    <w:rsid w:val="00DD41AC"/>
    <w:rsid w:val="00DD7F97"/>
    <w:rsid w:val="00DE1B67"/>
    <w:rsid w:val="00DE4698"/>
    <w:rsid w:val="00DE4A5F"/>
    <w:rsid w:val="00DF78CC"/>
    <w:rsid w:val="00E12C1F"/>
    <w:rsid w:val="00E329F7"/>
    <w:rsid w:val="00E35E61"/>
    <w:rsid w:val="00E37861"/>
    <w:rsid w:val="00E43CCA"/>
    <w:rsid w:val="00E50008"/>
    <w:rsid w:val="00E54B48"/>
    <w:rsid w:val="00E57046"/>
    <w:rsid w:val="00E65420"/>
    <w:rsid w:val="00E7226E"/>
    <w:rsid w:val="00E764C4"/>
    <w:rsid w:val="00E775C7"/>
    <w:rsid w:val="00E905ED"/>
    <w:rsid w:val="00E9382E"/>
    <w:rsid w:val="00E96BA2"/>
    <w:rsid w:val="00EA489A"/>
    <w:rsid w:val="00EA7114"/>
    <w:rsid w:val="00EA78E7"/>
    <w:rsid w:val="00EC46A6"/>
    <w:rsid w:val="00EC6A3C"/>
    <w:rsid w:val="00ED2EDF"/>
    <w:rsid w:val="00EE14A6"/>
    <w:rsid w:val="00EE4EF4"/>
    <w:rsid w:val="00EE56CD"/>
    <w:rsid w:val="00F02D84"/>
    <w:rsid w:val="00F03B89"/>
    <w:rsid w:val="00F058A1"/>
    <w:rsid w:val="00F070F9"/>
    <w:rsid w:val="00F11342"/>
    <w:rsid w:val="00F20DD5"/>
    <w:rsid w:val="00F2167F"/>
    <w:rsid w:val="00F233BC"/>
    <w:rsid w:val="00F301F4"/>
    <w:rsid w:val="00F377A6"/>
    <w:rsid w:val="00F410BC"/>
    <w:rsid w:val="00F42625"/>
    <w:rsid w:val="00F4502C"/>
    <w:rsid w:val="00F474F9"/>
    <w:rsid w:val="00F52ACD"/>
    <w:rsid w:val="00F57993"/>
    <w:rsid w:val="00F8361E"/>
    <w:rsid w:val="00F859CC"/>
    <w:rsid w:val="00F8640B"/>
    <w:rsid w:val="00F9035C"/>
    <w:rsid w:val="00F9592F"/>
    <w:rsid w:val="00F969D8"/>
    <w:rsid w:val="00FA0042"/>
    <w:rsid w:val="00FA37E2"/>
    <w:rsid w:val="00FA522A"/>
    <w:rsid w:val="00FA5A39"/>
    <w:rsid w:val="00FC5471"/>
    <w:rsid w:val="00FC6673"/>
    <w:rsid w:val="00FC6E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F9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961498004">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su.box.com/s/ef2wmolz98wqz0gqazfkbg32sdn3pehi"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gened@ls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lsu.box.com/s/tzoc97hl6u2tmolggk2cv6g9h3lrznt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su.box.com/s/ok2mz1dqdqn4w6v40hubemyjb8rv8lx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B59C-4628-4AB7-B051-8FD50138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Integrative Learning Core Course Proposal for Oral Communication</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Oral Communication</dc:title>
  <dc:subject/>
  <dc:creator>Tara Rose</dc:creator>
  <cp:keywords/>
  <dc:description/>
  <cp:lastModifiedBy>Claire L Sassic Young</cp:lastModifiedBy>
  <cp:revision>2</cp:revision>
  <cp:lastPrinted>2020-04-28T16:32:00Z</cp:lastPrinted>
  <dcterms:created xsi:type="dcterms:W3CDTF">2023-06-05T14:50:00Z</dcterms:created>
  <dcterms:modified xsi:type="dcterms:W3CDTF">2023-06-05T14:50:00Z</dcterms:modified>
</cp:coreProperties>
</file>